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838" w:rsidRDefault="00742838">
      <w:pPr>
        <w:spacing w:after="0"/>
        <w:jc w:val="right"/>
        <w:rPr>
          <w:noProof/>
        </w:rPr>
      </w:pPr>
    </w:p>
    <w:p w:rsidR="00742838" w:rsidRDefault="00742838">
      <w:pPr>
        <w:spacing w:after="0"/>
        <w:jc w:val="right"/>
        <w:rPr>
          <w:noProof/>
        </w:rPr>
      </w:pPr>
    </w:p>
    <w:p w:rsidR="00742838" w:rsidRDefault="00742838">
      <w:pPr>
        <w:spacing w:after="0"/>
        <w:jc w:val="right"/>
        <w:rPr>
          <w:noProof/>
        </w:rPr>
      </w:pPr>
    </w:p>
    <w:p w:rsidR="00742838" w:rsidRDefault="00742838">
      <w:pPr>
        <w:spacing w:after="0"/>
        <w:jc w:val="right"/>
        <w:rPr>
          <w:noProof/>
        </w:rPr>
      </w:pPr>
    </w:p>
    <w:p w:rsidR="00742838" w:rsidRDefault="00742838">
      <w:pPr>
        <w:spacing w:after="0"/>
        <w:jc w:val="right"/>
        <w:rPr>
          <w:noProof/>
        </w:rPr>
      </w:pPr>
    </w:p>
    <w:p w:rsidR="00742838" w:rsidRDefault="00742838">
      <w:pPr>
        <w:spacing w:after="0"/>
        <w:jc w:val="right"/>
        <w:rPr>
          <w:noProof/>
        </w:rPr>
      </w:pPr>
    </w:p>
    <w:p w:rsidR="00410DF7" w:rsidRDefault="00742838">
      <w:pPr>
        <w:spacing w:after="0"/>
        <w:jc w:val="right"/>
      </w:pPr>
      <w:r>
        <w:rPr>
          <w:noProof/>
        </w:rPr>
        <w:drawing>
          <wp:inline distT="0" distB="0" distL="0" distR="0">
            <wp:extent cx="6496050" cy="34290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stretch>
                      <a:fillRect/>
                    </a:stretch>
                  </pic:blipFill>
                  <pic:spPr>
                    <a:xfrm>
                      <a:off x="0" y="0"/>
                      <a:ext cx="6496050" cy="3429000"/>
                    </a:xfrm>
                    <a:prstGeom prst="rect">
                      <a:avLst/>
                    </a:prstGeom>
                  </pic:spPr>
                </pic:pic>
              </a:graphicData>
            </a:graphic>
          </wp:inline>
        </w:drawing>
      </w:r>
      <w:r>
        <w:rPr>
          <w:rFonts w:ascii="Times New Roman" w:eastAsia="Times New Roman" w:hAnsi="Times New Roman" w:cs="Times New Roman"/>
          <w:color w:val="242424"/>
          <w:sz w:val="24"/>
        </w:rPr>
        <w:t xml:space="preserve"> </w:t>
      </w:r>
    </w:p>
    <w:p w:rsidR="00410DF7" w:rsidRDefault="00742838">
      <w:pPr>
        <w:spacing w:after="3" w:line="253" w:lineRule="auto"/>
        <w:ind w:left="10" w:right="100" w:hanging="10"/>
      </w:pPr>
      <w:r>
        <w:rPr>
          <w:rFonts w:ascii="Times New Roman" w:eastAsia="Times New Roman" w:hAnsi="Times New Roman" w:cs="Times New Roman"/>
          <w:color w:val="242424"/>
          <w:sz w:val="24"/>
        </w:rPr>
        <w:t xml:space="preserve">The student body of Carlisle Indian School, 1892.  </w:t>
      </w:r>
    </w:p>
    <w:p w:rsidR="00410DF7" w:rsidRDefault="00742838">
      <w:pPr>
        <w:spacing w:after="3" w:line="253" w:lineRule="auto"/>
        <w:ind w:left="10" w:right="100" w:hanging="10"/>
      </w:pPr>
      <w:r>
        <w:rPr>
          <w:rFonts w:ascii="Times New Roman" w:eastAsia="Times New Roman" w:hAnsi="Times New Roman" w:cs="Times New Roman"/>
          <w:color w:val="242424"/>
          <w:sz w:val="24"/>
        </w:rPr>
        <w:t xml:space="preserve">Source: Carlisle Indian School Digital Resource Center, Dickinson College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3" w:line="253" w:lineRule="auto"/>
        <w:ind w:left="345" w:right="5730" w:hanging="360"/>
      </w:pPr>
      <w:r>
        <w:rPr>
          <w:rFonts w:ascii="Times New Roman" w:eastAsia="Times New Roman" w:hAnsi="Times New Roman" w:cs="Times New Roman"/>
          <w:b/>
          <w:color w:val="242424"/>
          <w:sz w:val="24"/>
        </w:rPr>
        <w:t xml:space="preserve">Comprehension Questions for Document 1 </w:t>
      </w:r>
      <w:r>
        <w:rPr>
          <w:rFonts w:ascii="Times New Roman" w:eastAsia="Times New Roman" w:hAnsi="Times New Roman" w:cs="Times New Roman"/>
          <w:color w:val="242424"/>
          <w:sz w:val="24"/>
        </w:rPr>
        <w:t xml:space="preserve">1) What do you see in this image?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numPr>
          <w:ilvl w:val="0"/>
          <w:numId w:val="1"/>
        </w:numPr>
        <w:spacing w:after="3" w:line="253" w:lineRule="auto"/>
        <w:ind w:right="19" w:hanging="360"/>
      </w:pPr>
      <w:r>
        <w:rPr>
          <w:rFonts w:ascii="Times New Roman" w:eastAsia="Times New Roman" w:hAnsi="Times New Roman" w:cs="Times New Roman"/>
          <w:color w:val="242424"/>
          <w:sz w:val="24"/>
        </w:rPr>
        <w:t xml:space="preserve">How is the group of students in the image divided, and what differences between them can you perceive? </w:t>
      </w:r>
    </w:p>
    <w:p w:rsidR="00410DF7" w:rsidRDefault="00742838">
      <w:pPr>
        <w:spacing w:after="0"/>
        <w:ind w:right="90"/>
        <w:jc w:val="center"/>
      </w:pPr>
      <w:r>
        <w:rPr>
          <w:rFonts w:ascii="Times New Roman" w:eastAsia="Times New Roman" w:hAnsi="Times New Roman" w:cs="Times New Roman"/>
          <w:b/>
          <w:sz w:val="24"/>
        </w:rPr>
        <w:t xml:space="preserve"> </w:t>
      </w:r>
    </w:p>
    <w:p w:rsidR="00410DF7" w:rsidRDefault="00742838">
      <w:pPr>
        <w:spacing w:after="0"/>
        <w:ind w:right="90"/>
        <w:jc w:val="center"/>
      </w:pPr>
      <w:r>
        <w:rPr>
          <w:rFonts w:ascii="Times New Roman" w:eastAsia="Times New Roman" w:hAnsi="Times New Roman" w:cs="Times New Roman"/>
          <w:b/>
          <w:sz w:val="24"/>
        </w:rPr>
        <w:t xml:space="preserve"> </w:t>
      </w:r>
    </w:p>
    <w:p w:rsidR="00410DF7" w:rsidRDefault="00742838">
      <w:pPr>
        <w:spacing w:after="0"/>
        <w:ind w:left="1410"/>
        <w:jc w:val="cente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410DF7" w:rsidRDefault="00742838">
      <w:pPr>
        <w:spacing w:after="0"/>
        <w:ind w:left="1146"/>
        <w:jc w:val="center"/>
      </w:pPr>
      <w:r>
        <w:rPr>
          <w:rFonts w:ascii="Times New Roman" w:eastAsia="Times New Roman" w:hAnsi="Times New Roman" w:cs="Times New Roman"/>
          <w:b/>
          <w:sz w:val="24"/>
        </w:rPr>
        <w:t xml:space="preserve"> </w:t>
      </w:r>
    </w:p>
    <w:p w:rsidR="00410DF7" w:rsidRDefault="00742838">
      <w:pPr>
        <w:spacing w:after="7"/>
        <w:ind w:right="48"/>
        <w:jc w:val="center"/>
      </w:pPr>
      <w:r>
        <w:rPr>
          <w:noProof/>
        </w:rPr>
        <w:lastRenderedPageBreak/>
        <w:drawing>
          <wp:inline distT="0" distB="0" distL="0" distR="0">
            <wp:extent cx="3552825" cy="62388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8"/>
                    <a:stretch>
                      <a:fillRect/>
                    </a:stretch>
                  </pic:blipFill>
                  <pic:spPr>
                    <a:xfrm>
                      <a:off x="0" y="0"/>
                      <a:ext cx="3552825" cy="6238875"/>
                    </a:xfrm>
                    <a:prstGeom prst="rect">
                      <a:avLst/>
                    </a:prstGeom>
                  </pic:spPr>
                </pic:pic>
              </a:graphicData>
            </a:graphic>
          </wp:inline>
        </w:drawing>
      </w:r>
      <w:r>
        <w:rPr>
          <w:rFonts w:ascii="Times New Roman" w:eastAsia="Times New Roman" w:hAnsi="Times New Roman" w:cs="Times New Roman"/>
          <w:sz w:val="24"/>
        </w:rPr>
        <w:t xml:space="preserve"> </w:t>
      </w:r>
    </w:p>
    <w:p w:rsidR="00410DF7" w:rsidRDefault="00742838">
      <w:pPr>
        <w:spacing w:after="100"/>
        <w:ind w:left="10" w:right="117" w:hanging="10"/>
        <w:jc w:val="right"/>
      </w:pPr>
      <w:r>
        <w:rPr>
          <w:rFonts w:ascii="Times New Roman" w:eastAsia="Times New Roman" w:hAnsi="Times New Roman" w:cs="Times New Roman"/>
          <w:sz w:val="24"/>
        </w:rPr>
        <w:t xml:space="preserve">“Who gets the good pay?” </w:t>
      </w:r>
      <w:r>
        <w:rPr>
          <w:sz w:val="24"/>
        </w:rPr>
        <w:t>​</w:t>
      </w:r>
      <w:r>
        <w:rPr>
          <w:rFonts w:ascii="Times New Roman" w:eastAsia="Times New Roman" w:hAnsi="Times New Roman" w:cs="Times New Roman"/>
          <w:i/>
          <w:sz w:val="24"/>
        </w:rPr>
        <w:t>The Indian Helper</w:t>
      </w:r>
      <w:r>
        <w:rPr>
          <w:sz w:val="25"/>
        </w:rPr>
        <w:t>​</w:t>
      </w:r>
      <w:r>
        <w:rPr>
          <w:rFonts w:ascii="Times New Roman" w:eastAsia="Times New Roman" w:hAnsi="Times New Roman" w:cs="Times New Roman"/>
          <w:sz w:val="24"/>
        </w:rPr>
        <w:t xml:space="preserve">, Carlisle Indian School, Oct. 24, 1890 </w:t>
      </w:r>
    </w:p>
    <w:p w:rsidR="00410DF7" w:rsidRDefault="00742838">
      <w:pPr>
        <w:spacing w:after="0"/>
      </w:pPr>
      <w:r>
        <w:rPr>
          <w:rFonts w:ascii="Times New Roman" w:eastAsia="Times New Roman" w:hAnsi="Times New Roman" w:cs="Times New Roman"/>
          <w:b/>
          <w:sz w:val="24"/>
        </w:rPr>
        <w:t xml:space="preserve">Comprehension Questions for Document 2 </w:t>
      </w:r>
    </w:p>
    <w:p w:rsidR="00410DF7" w:rsidRDefault="00742838">
      <w:pPr>
        <w:numPr>
          <w:ilvl w:val="0"/>
          <w:numId w:val="1"/>
        </w:numPr>
        <w:spacing w:after="3" w:line="363" w:lineRule="auto"/>
        <w:ind w:right="19" w:hanging="360"/>
      </w:pPr>
      <w:r>
        <w:rPr>
          <w:rFonts w:ascii="Times New Roman" w:eastAsia="Times New Roman" w:hAnsi="Times New Roman" w:cs="Times New Roman"/>
          <w:b/>
          <w:sz w:val="24"/>
        </w:rPr>
        <w:t>Analyze</w:t>
      </w:r>
      <w:r>
        <w:rPr>
          <w:sz w:val="24"/>
        </w:rPr>
        <w:t>​</w:t>
      </w:r>
      <w:r>
        <w:rPr>
          <w:rFonts w:ascii="Times New Roman" w:eastAsia="Times New Roman" w:hAnsi="Times New Roman" w:cs="Times New Roman"/>
          <w:sz w:val="24"/>
        </w:rPr>
        <w:t xml:space="preserve"> the use of pronouns in this article.  How does it delineate between male economic roles and </w:t>
      </w:r>
      <w:r>
        <w:rPr>
          <w:sz w:val="24"/>
        </w:rPr>
        <w:t>​</w:t>
      </w:r>
      <w:r>
        <w:rPr>
          <w:rFonts w:ascii="Times New Roman" w:eastAsia="Times New Roman" w:hAnsi="Times New Roman" w:cs="Times New Roman"/>
          <w:color w:val="242424"/>
          <w:sz w:val="24"/>
        </w:rPr>
        <w:t>female</w:t>
      </w:r>
      <w:r>
        <w:rPr>
          <w:color w:val="242424"/>
          <w:sz w:val="24"/>
        </w:rPr>
        <w:t>​</w:t>
      </w:r>
      <w:r>
        <w:rPr>
          <w:rFonts w:ascii="Times New Roman" w:eastAsia="Times New Roman" w:hAnsi="Times New Roman" w:cs="Times New Roman"/>
          <w:sz w:val="24"/>
        </w:rPr>
        <w:t xml:space="preserve"> economic roles being promoted at Carlisle?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numPr>
          <w:ilvl w:val="0"/>
          <w:numId w:val="1"/>
        </w:numPr>
        <w:spacing w:after="112"/>
        <w:ind w:right="19" w:hanging="360"/>
      </w:pPr>
      <w:r>
        <w:rPr>
          <w:rFonts w:ascii="Times New Roman" w:eastAsia="Times New Roman" w:hAnsi="Times New Roman" w:cs="Times New Roman"/>
          <w:sz w:val="24"/>
        </w:rPr>
        <w:t xml:space="preserve">Does </w:t>
      </w:r>
      <w:r>
        <w:rPr>
          <w:sz w:val="24"/>
        </w:rPr>
        <w:t>​</w:t>
      </w:r>
      <w:r>
        <w:rPr>
          <w:rFonts w:ascii="Times New Roman" w:eastAsia="Times New Roman" w:hAnsi="Times New Roman" w:cs="Times New Roman"/>
          <w:color w:val="242424"/>
          <w:sz w:val="24"/>
        </w:rPr>
        <w:t>this</w:t>
      </w:r>
      <w:r>
        <w:rPr>
          <w:color w:val="242424"/>
          <w:sz w:val="24"/>
        </w:rPr>
        <w:t>​</w:t>
      </w:r>
      <w:r>
        <w:rPr>
          <w:rFonts w:ascii="Times New Roman" w:eastAsia="Times New Roman" w:hAnsi="Times New Roman" w:cs="Times New Roman"/>
          <w:sz w:val="24"/>
        </w:rPr>
        <w:t xml:space="preserve"> differ from your knowledge of economic roles within a Native American society? </w:t>
      </w:r>
    </w:p>
    <w:p w:rsidR="00410DF7" w:rsidRDefault="00742838">
      <w:pPr>
        <w:spacing w:after="0"/>
        <w:ind w:left="1410"/>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410DF7" w:rsidRDefault="00742838">
      <w:pPr>
        <w:spacing w:after="7"/>
        <w:ind w:right="765"/>
        <w:jc w:val="right"/>
      </w:pPr>
      <w:r>
        <w:rPr>
          <w:noProof/>
        </w:rPr>
        <w:lastRenderedPageBreak/>
        <w:drawing>
          <wp:inline distT="0" distB="0" distL="0" distR="0">
            <wp:extent cx="5581650" cy="81534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9"/>
                    <a:stretch>
                      <a:fillRect/>
                    </a:stretch>
                  </pic:blipFill>
                  <pic:spPr>
                    <a:xfrm>
                      <a:off x="0" y="0"/>
                      <a:ext cx="5581650" cy="8153400"/>
                    </a:xfrm>
                    <a:prstGeom prst="rect">
                      <a:avLst/>
                    </a:prstGeom>
                  </pic:spPr>
                </pic:pic>
              </a:graphicData>
            </a:graphic>
          </wp:inline>
        </w:drawing>
      </w:r>
      <w:r>
        <w:rPr>
          <w:rFonts w:ascii="Times New Roman" w:eastAsia="Times New Roman" w:hAnsi="Times New Roman" w:cs="Times New Roman"/>
          <w:sz w:val="24"/>
        </w:rPr>
        <w:t xml:space="preserve"> </w:t>
      </w:r>
    </w:p>
    <w:p w:rsidR="00410DF7" w:rsidRDefault="00742838">
      <w:pPr>
        <w:spacing w:after="100"/>
        <w:ind w:left="10" w:right="117" w:hanging="10"/>
        <w:jc w:val="right"/>
      </w:pPr>
      <w:r>
        <w:rPr>
          <w:rFonts w:ascii="Times New Roman" w:eastAsia="Times New Roman" w:hAnsi="Times New Roman" w:cs="Times New Roman"/>
          <w:i/>
          <w:sz w:val="24"/>
        </w:rPr>
        <w:t>The Indian Helper</w:t>
      </w:r>
      <w:r>
        <w:rPr>
          <w:sz w:val="25"/>
        </w:rPr>
        <w:t>​</w:t>
      </w:r>
      <w:r>
        <w:rPr>
          <w:rFonts w:ascii="Times New Roman" w:eastAsia="Times New Roman" w:hAnsi="Times New Roman" w:cs="Times New Roman"/>
          <w:sz w:val="24"/>
        </w:rPr>
        <w:t xml:space="preserve"> (Newspaper published at Carlisle Indian School), March 12, 1886. </w:t>
      </w:r>
    </w:p>
    <w:p w:rsidR="00410DF7" w:rsidRDefault="00742838">
      <w:pPr>
        <w:spacing w:after="0"/>
      </w:pPr>
      <w:r>
        <w:rPr>
          <w:rFonts w:ascii="Times New Roman" w:eastAsia="Times New Roman" w:hAnsi="Times New Roman" w:cs="Times New Roman"/>
          <w:b/>
          <w:sz w:val="24"/>
        </w:rPr>
        <w:t xml:space="preserve"> </w:t>
      </w:r>
    </w:p>
    <w:p w:rsidR="00410DF7" w:rsidRDefault="00410DF7">
      <w:pPr>
        <w:sectPr w:rsidR="00410DF7">
          <w:headerReference w:type="even" r:id="rId10"/>
          <w:headerReference w:type="default" r:id="rId11"/>
          <w:footerReference w:type="even" r:id="rId12"/>
          <w:footerReference w:type="default" r:id="rId13"/>
          <w:headerReference w:type="first" r:id="rId14"/>
          <w:footerReference w:type="first" r:id="rId15"/>
          <w:pgSz w:w="12240" w:h="15840"/>
          <w:pgMar w:top="1031" w:right="882" w:bottom="1043" w:left="1008" w:header="1031" w:footer="720" w:gutter="0"/>
          <w:cols w:space="720"/>
        </w:sectPr>
      </w:pPr>
    </w:p>
    <w:p w:rsidR="00410DF7" w:rsidRDefault="00742838">
      <w:pPr>
        <w:pStyle w:val="Heading1"/>
        <w:spacing w:after="3" w:line="253" w:lineRule="auto"/>
        <w:ind w:left="-5"/>
        <w:jc w:val="left"/>
      </w:pPr>
      <w:r>
        <w:rPr>
          <w:color w:val="242424"/>
        </w:rPr>
        <w:t>Comprehension Questions for Document 3</w:t>
      </w:r>
      <w:r>
        <w:t xml:space="preserve"> </w:t>
      </w:r>
    </w:p>
    <w:p w:rsidR="00410DF7" w:rsidRDefault="00742838">
      <w:pPr>
        <w:numPr>
          <w:ilvl w:val="0"/>
          <w:numId w:val="2"/>
        </w:numPr>
        <w:spacing w:after="3" w:line="363" w:lineRule="auto"/>
        <w:ind w:right="19" w:hanging="360"/>
      </w:pPr>
      <w:r>
        <w:rPr>
          <w:rFonts w:ascii="Times New Roman" w:eastAsia="Times New Roman" w:hAnsi="Times New Roman" w:cs="Times New Roman"/>
          <w:b/>
          <w:sz w:val="24"/>
        </w:rPr>
        <w:t>Who</w:t>
      </w:r>
      <w:r>
        <w:rPr>
          <w:sz w:val="24"/>
        </w:rPr>
        <w:t>​</w:t>
      </w:r>
      <w:r>
        <w:rPr>
          <w:rFonts w:ascii="Times New Roman" w:eastAsia="Times New Roman" w:hAnsi="Times New Roman" w:cs="Times New Roman"/>
          <w:sz w:val="24"/>
        </w:rPr>
        <w:t xml:space="preserve"> do </w:t>
      </w:r>
      <w:r>
        <w:rPr>
          <w:sz w:val="24"/>
        </w:rPr>
        <w:t>​</w:t>
      </w:r>
      <w:r>
        <w:rPr>
          <w:rFonts w:ascii="Times New Roman" w:eastAsia="Times New Roman" w:hAnsi="Times New Roman" w:cs="Times New Roman"/>
          <w:color w:val="242424"/>
          <w:sz w:val="24"/>
        </w:rPr>
        <w:t>you</w:t>
      </w:r>
      <w:r>
        <w:rPr>
          <w:color w:val="242424"/>
          <w:sz w:val="24"/>
        </w:rPr>
        <w:t>​</w:t>
      </w:r>
      <w:r>
        <w:rPr>
          <w:rFonts w:ascii="Times New Roman" w:eastAsia="Times New Roman" w:hAnsi="Times New Roman" w:cs="Times New Roman"/>
          <w:sz w:val="24"/>
        </w:rPr>
        <w:t xml:space="preserve"> think is the intended audience for Documents 2 and 3? How does the affect the content of the articles?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numPr>
          <w:ilvl w:val="0"/>
          <w:numId w:val="2"/>
        </w:numPr>
        <w:spacing w:after="3" w:line="363" w:lineRule="auto"/>
        <w:ind w:right="19" w:hanging="360"/>
      </w:pPr>
      <w:r>
        <w:rPr>
          <w:rFonts w:ascii="Times New Roman" w:eastAsia="Times New Roman" w:hAnsi="Times New Roman" w:cs="Times New Roman"/>
          <w:b/>
          <w:sz w:val="24"/>
        </w:rPr>
        <w:t>Analyze</w:t>
      </w:r>
      <w:r>
        <w:rPr>
          <w:sz w:val="24"/>
        </w:rPr>
        <w:t>​</w:t>
      </w: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color w:val="242424"/>
          <w:sz w:val="24"/>
        </w:rPr>
        <w:t>the</w:t>
      </w:r>
      <w:r>
        <w:rPr>
          <w:color w:val="242424"/>
          <w:sz w:val="24"/>
        </w:rPr>
        <w:t>​</w:t>
      </w:r>
      <w:r>
        <w:rPr>
          <w:rFonts w:ascii="Times New Roman" w:eastAsia="Times New Roman" w:hAnsi="Times New Roman" w:cs="Times New Roman"/>
          <w:sz w:val="24"/>
        </w:rPr>
        <w:t xml:space="preserve"> article above.  How does it differentiate the social and cultural expectations between boys and girls at Carlisle?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numPr>
          <w:ilvl w:val="0"/>
          <w:numId w:val="2"/>
        </w:numPr>
        <w:spacing w:after="3" w:line="363" w:lineRule="auto"/>
        <w:ind w:right="19" w:hanging="360"/>
      </w:pPr>
      <w:r>
        <w:rPr>
          <w:rFonts w:ascii="Times New Roman" w:eastAsia="Times New Roman" w:hAnsi="Times New Roman" w:cs="Times New Roman"/>
          <w:b/>
          <w:sz w:val="24"/>
        </w:rPr>
        <w:t xml:space="preserve">How </w:t>
      </w:r>
      <w:r>
        <w:rPr>
          <w:sz w:val="24"/>
        </w:rPr>
        <w:t>​</w:t>
      </w:r>
      <w:r>
        <w:rPr>
          <w:rFonts w:ascii="Times New Roman" w:eastAsia="Times New Roman" w:hAnsi="Times New Roman" w:cs="Times New Roman"/>
          <w:sz w:val="24"/>
        </w:rPr>
        <w:t xml:space="preserve">could </w:t>
      </w:r>
      <w:r>
        <w:rPr>
          <w:sz w:val="24"/>
        </w:rPr>
        <w:t>​</w:t>
      </w:r>
      <w:r>
        <w:rPr>
          <w:rFonts w:ascii="Times New Roman" w:eastAsia="Times New Roman" w:hAnsi="Times New Roman" w:cs="Times New Roman"/>
          <w:color w:val="242424"/>
          <w:sz w:val="24"/>
        </w:rPr>
        <w:t>these</w:t>
      </w:r>
      <w:r>
        <w:rPr>
          <w:color w:val="242424"/>
          <w:sz w:val="24"/>
        </w:rPr>
        <w:t>​</w:t>
      </w:r>
      <w:r>
        <w:rPr>
          <w:rFonts w:ascii="Times New Roman" w:eastAsia="Times New Roman" w:hAnsi="Times New Roman" w:cs="Times New Roman"/>
          <w:sz w:val="24"/>
        </w:rPr>
        <w:t xml:space="preserve"> roles be implemented at Indian boarding schools? Are these assigned roles reasonable?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spacing w:after="0"/>
      </w:pPr>
      <w:r>
        <w:rPr>
          <w:rFonts w:ascii="Times New Roman" w:eastAsia="Times New Roman" w:hAnsi="Times New Roman" w:cs="Times New Roman"/>
          <w:sz w:val="24"/>
        </w:rPr>
        <w:t xml:space="preserve"> </w:t>
      </w:r>
    </w:p>
    <w:p w:rsidR="00410DF7" w:rsidRDefault="00742838">
      <w:pPr>
        <w:numPr>
          <w:ilvl w:val="0"/>
          <w:numId w:val="2"/>
        </w:numPr>
        <w:spacing w:after="112"/>
        <w:ind w:right="19" w:hanging="360"/>
      </w:pPr>
      <w:r>
        <w:rPr>
          <w:rFonts w:ascii="Times New Roman" w:eastAsia="Times New Roman" w:hAnsi="Times New Roman" w:cs="Times New Roman"/>
          <w:b/>
          <w:sz w:val="24"/>
        </w:rPr>
        <w:t xml:space="preserve">Describe </w:t>
      </w:r>
      <w:r>
        <w:rPr>
          <w:sz w:val="24"/>
        </w:rPr>
        <w:t>​</w:t>
      </w:r>
      <w:r>
        <w:rPr>
          <w:rFonts w:ascii="Times New Roman" w:eastAsia="Times New Roman" w:hAnsi="Times New Roman" w:cs="Times New Roman"/>
          <w:color w:val="242424"/>
          <w:sz w:val="24"/>
        </w:rPr>
        <w:t>any</w:t>
      </w:r>
      <w:r>
        <w:rPr>
          <w:color w:val="242424"/>
          <w:sz w:val="24"/>
        </w:rPr>
        <w:t>​</w:t>
      </w:r>
      <w:r>
        <w:rPr>
          <w:rFonts w:ascii="Times New Roman" w:eastAsia="Times New Roman" w:hAnsi="Times New Roman" w:cs="Times New Roman"/>
          <w:b/>
          <w:sz w:val="24"/>
        </w:rPr>
        <w:t xml:space="preserve"> </w:t>
      </w:r>
      <w:r>
        <w:rPr>
          <w:sz w:val="24"/>
        </w:rPr>
        <w:t>​</w:t>
      </w:r>
      <w:r>
        <w:rPr>
          <w:rFonts w:ascii="Times New Roman" w:eastAsia="Times New Roman" w:hAnsi="Times New Roman" w:cs="Times New Roman"/>
          <w:sz w:val="24"/>
        </w:rPr>
        <w:t xml:space="preserve">similarities or differences between these social roles and the roles within a Native </w:t>
      </w:r>
    </w:p>
    <w:p w:rsidR="00410DF7" w:rsidRDefault="00742838">
      <w:pPr>
        <w:tabs>
          <w:tab w:val="center" w:pos="1473"/>
          <w:tab w:val="center" w:pos="3726"/>
        </w:tabs>
        <w:spacing w:after="3"/>
      </w:pPr>
      <w:r>
        <w:tab/>
      </w:r>
      <w:r>
        <w:rPr>
          <w:rFonts w:ascii="Times New Roman" w:eastAsia="Times New Roman" w:hAnsi="Times New Roman" w:cs="Times New Roman"/>
          <w:sz w:val="24"/>
        </w:rPr>
        <w:t xml:space="preserve">American tribe. </w:t>
      </w:r>
      <w:r>
        <w:rPr>
          <w:rFonts w:ascii="Times New Roman" w:eastAsia="Times New Roman" w:hAnsi="Times New Roman" w:cs="Times New Roman"/>
          <w:sz w:val="24"/>
        </w:rPr>
        <w:tab/>
        <w:t xml:space="preserve"> </w:t>
      </w:r>
    </w:p>
    <w:p w:rsidR="00410DF7" w:rsidRDefault="00742838">
      <w:pPr>
        <w:pStyle w:val="Heading1"/>
        <w:ind w:right="147"/>
      </w:pPr>
      <w:r>
        <w:t xml:space="preserve">Document 4 </w:t>
      </w:r>
    </w:p>
    <w:p w:rsidR="00410DF7" w:rsidRDefault="00742838">
      <w:pPr>
        <w:spacing w:after="0"/>
        <w:ind w:right="735"/>
        <w:jc w:val="right"/>
      </w:pPr>
      <w:r>
        <w:rPr>
          <w:noProof/>
        </w:rPr>
        <w:drawing>
          <wp:inline distT="0" distB="0" distL="0" distR="0">
            <wp:extent cx="6029325" cy="377190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6"/>
                    <a:stretch>
                      <a:fillRect/>
                    </a:stretch>
                  </pic:blipFill>
                  <pic:spPr>
                    <a:xfrm>
                      <a:off x="0" y="0"/>
                      <a:ext cx="6029325" cy="3771900"/>
                    </a:xfrm>
                    <a:prstGeom prst="rect">
                      <a:avLst/>
                    </a:prstGeom>
                  </pic:spPr>
                </pic:pic>
              </a:graphicData>
            </a:graphic>
          </wp:inline>
        </w:drawing>
      </w:r>
      <w:r>
        <w:rPr>
          <w:rFonts w:ascii="Times New Roman" w:eastAsia="Times New Roman" w:hAnsi="Times New Roman" w:cs="Times New Roman"/>
          <w:sz w:val="24"/>
        </w:rPr>
        <w:t xml:space="preserve"> </w:t>
      </w:r>
    </w:p>
    <w:p w:rsidR="00410DF7" w:rsidRDefault="00742838">
      <w:pPr>
        <w:spacing w:after="3" w:line="253" w:lineRule="auto"/>
        <w:ind w:left="10" w:right="100" w:hanging="10"/>
      </w:pPr>
      <w:r>
        <w:rPr>
          <w:rFonts w:ascii="Times New Roman" w:eastAsia="Times New Roman" w:hAnsi="Times New Roman" w:cs="Times New Roman"/>
          <w:color w:val="242424"/>
          <w:sz w:val="24"/>
        </w:rPr>
        <w:t xml:space="preserve">Caption: Students receiving practical training in the industries under the outing system </w:t>
      </w:r>
    </w:p>
    <w:p w:rsidR="00410DF7" w:rsidRDefault="00742838">
      <w:pPr>
        <w:spacing w:after="107" w:line="253" w:lineRule="auto"/>
        <w:ind w:left="10" w:right="100" w:hanging="10"/>
      </w:pPr>
      <w:r>
        <w:rPr>
          <w:rFonts w:ascii="Times New Roman" w:eastAsia="Times New Roman" w:hAnsi="Times New Roman" w:cs="Times New Roman"/>
          <w:i/>
          <w:color w:val="242424"/>
          <w:sz w:val="24"/>
        </w:rPr>
        <w:t xml:space="preserve">Red Man </w:t>
      </w:r>
      <w:r>
        <w:rPr>
          <w:color w:val="242424"/>
          <w:sz w:val="25"/>
        </w:rPr>
        <w:t>​</w:t>
      </w:r>
      <w:r>
        <w:rPr>
          <w:rFonts w:ascii="Times New Roman" w:eastAsia="Times New Roman" w:hAnsi="Times New Roman" w:cs="Times New Roman"/>
          <w:color w:val="242424"/>
          <w:sz w:val="24"/>
        </w:rPr>
        <w:t xml:space="preserve">(a magazine published at Carlisle), vol. 4, no. 9 (May 1912): 382 </w:t>
      </w:r>
    </w:p>
    <w:p w:rsidR="00410DF7" w:rsidRDefault="00742838">
      <w:pPr>
        <w:pStyle w:val="Heading1"/>
        <w:ind w:right="147"/>
      </w:pPr>
      <w:r>
        <w:t>Document 5</w:t>
      </w:r>
      <w:r>
        <w:rPr>
          <w:b w:val="0"/>
          <w:color w:val="242424"/>
        </w:rPr>
        <w:t xml:space="preserve"> </w:t>
      </w:r>
    </w:p>
    <w:p w:rsidR="00410DF7" w:rsidRDefault="00742838">
      <w:pPr>
        <w:spacing w:after="0"/>
        <w:ind w:right="1095"/>
        <w:jc w:val="right"/>
      </w:pPr>
      <w:r>
        <w:rPr>
          <w:noProof/>
        </w:rPr>
        <w:drawing>
          <wp:inline distT="0" distB="0" distL="0" distR="0">
            <wp:extent cx="5800725" cy="3695700"/>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7"/>
                    <a:stretch>
                      <a:fillRect/>
                    </a:stretch>
                  </pic:blipFill>
                  <pic:spPr>
                    <a:xfrm>
                      <a:off x="0" y="0"/>
                      <a:ext cx="5800725" cy="3695700"/>
                    </a:xfrm>
                    <a:prstGeom prst="rect">
                      <a:avLst/>
                    </a:prstGeom>
                  </pic:spPr>
                </pic:pic>
              </a:graphicData>
            </a:graphic>
          </wp:inline>
        </w:drawing>
      </w:r>
      <w:r>
        <w:rPr>
          <w:rFonts w:ascii="Times New Roman" w:eastAsia="Times New Roman" w:hAnsi="Times New Roman" w:cs="Times New Roman"/>
          <w:color w:val="242424"/>
          <w:sz w:val="24"/>
        </w:rPr>
        <w:t xml:space="preserve"> </w:t>
      </w:r>
    </w:p>
    <w:p w:rsidR="00410DF7" w:rsidRDefault="00742838">
      <w:pPr>
        <w:spacing w:after="3" w:line="253" w:lineRule="auto"/>
        <w:ind w:left="10" w:right="784" w:hanging="10"/>
      </w:pPr>
      <w:r>
        <w:rPr>
          <w:rFonts w:ascii="Times New Roman" w:eastAsia="Times New Roman" w:hAnsi="Times New Roman" w:cs="Times New Roman"/>
          <w:color w:val="242424"/>
          <w:sz w:val="24"/>
        </w:rPr>
        <w:t xml:space="preserve">Caption: Girl students of Carlisle in Pennsylvania households under the school’s outing system </w:t>
      </w:r>
      <w:r>
        <w:rPr>
          <w:rFonts w:ascii="Times New Roman" w:eastAsia="Times New Roman" w:hAnsi="Times New Roman" w:cs="Times New Roman"/>
          <w:i/>
          <w:color w:val="242424"/>
          <w:sz w:val="24"/>
        </w:rPr>
        <w:t xml:space="preserve">Red Man </w:t>
      </w:r>
      <w:r>
        <w:rPr>
          <w:color w:val="242424"/>
          <w:sz w:val="25"/>
        </w:rPr>
        <w:t>​</w:t>
      </w:r>
      <w:r>
        <w:rPr>
          <w:rFonts w:ascii="Times New Roman" w:eastAsia="Times New Roman" w:hAnsi="Times New Roman" w:cs="Times New Roman"/>
          <w:color w:val="242424"/>
          <w:sz w:val="24"/>
        </w:rPr>
        <w:t>(a magazine published at Carlisle), vol. 4, no. 1 (September 1911): 11</w:t>
      </w:r>
      <w:r>
        <w:rPr>
          <w:rFonts w:ascii="Times New Roman" w:eastAsia="Times New Roman" w:hAnsi="Times New Roman" w:cs="Times New Roman"/>
          <w:color w:val="242424"/>
          <w:sz w:val="24"/>
        </w:rPr>
        <w:t xml:space="preserve">. </w:t>
      </w:r>
    </w:p>
    <w:p w:rsidR="00410DF7" w:rsidRDefault="00742838">
      <w:pPr>
        <w:pStyle w:val="Heading2"/>
        <w:ind w:left="-5" w:right="0"/>
      </w:pPr>
      <w:r>
        <w:t xml:space="preserve">Comprehension Questions for Documents 4 and 5 </w:t>
      </w:r>
    </w:p>
    <w:p w:rsidR="00410DF7" w:rsidRDefault="00742838">
      <w:pPr>
        <w:spacing w:after="3" w:line="308" w:lineRule="auto"/>
        <w:ind w:left="705" w:right="100" w:hanging="360"/>
      </w:pPr>
      <w:r>
        <w:rPr>
          <w:rFonts w:ascii="Times New Roman" w:eastAsia="Times New Roman" w:hAnsi="Times New Roman" w:cs="Times New Roman"/>
          <w:color w:val="242424"/>
          <w:sz w:val="24"/>
        </w:rPr>
        <w:t xml:space="preserve">9) </w:t>
      </w:r>
      <w:r>
        <w:rPr>
          <w:rFonts w:ascii="Times New Roman" w:eastAsia="Times New Roman" w:hAnsi="Times New Roman" w:cs="Times New Roman"/>
          <w:b/>
          <w:color w:val="242424"/>
          <w:sz w:val="24"/>
        </w:rPr>
        <w:t xml:space="preserve">Describe </w:t>
      </w:r>
      <w:r>
        <w:rPr>
          <w:color w:val="242424"/>
          <w:sz w:val="24"/>
        </w:rPr>
        <w:t>​</w:t>
      </w:r>
      <w:r>
        <w:rPr>
          <w:rFonts w:ascii="Times New Roman" w:eastAsia="Times New Roman" w:hAnsi="Times New Roman" w:cs="Times New Roman"/>
          <w:color w:val="242424"/>
          <w:sz w:val="24"/>
        </w:rPr>
        <w:t xml:space="preserve"> the differences in vocational training shown in the images above, which were featured in official publications of the Carlisle Indian school.   Pay specific attention to the work being done by</w:t>
      </w:r>
      <w:r>
        <w:rPr>
          <w:rFonts w:ascii="Times New Roman" w:eastAsia="Times New Roman" w:hAnsi="Times New Roman" w:cs="Times New Roman"/>
          <w:color w:val="242424"/>
          <w:sz w:val="24"/>
        </w:rPr>
        <w:t xml:space="preserve"> male and female students.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3" w:line="253" w:lineRule="auto"/>
        <w:ind w:left="705" w:right="100" w:hanging="360"/>
      </w:pPr>
      <w:r>
        <w:rPr>
          <w:rFonts w:ascii="Times New Roman" w:eastAsia="Times New Roman" w:hAnsi="Times New Roman" w:cs="Times New Roman"/>
          <w:color w:val="242424"/>
          <w:sz w:val="24"/>
        </w:rPr>
        <w:t xml:space="preserve">10)How is the gender division of labor shown in the images different from those of Native American cultures which you are familiar with or have studied?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3" w:line="253" w:lineRule="auto"/>
        <w:ind w:left="705" w:right="100" w:hanging="360"/>
      </w:pPr>
      <w:r>
        <w:rPr>
          <w:rFonts w:ascii="Times New Roman" w:eastAsia="Times New Roman" w:hAnsi="Times New Roman" w:cs="Times New Roman"/>
          <w:color w:val="242424"/>
          <w:sz w:val="24"/>
        </w:rPr>
        <w:t>11)</w:t>
      </w:r>
      <w:r>
        <w:rPr>
          <w:rFonts w:ascii="Times New Roman" w:eastAsia="Times New Roman" w:hAnsi="Times New Roman" w:cs="Times New Roman"/>
          <w:color w:val="242424"/>
          <w:sz w:val="24"/>
        </w:rPr>
        <w:t xml:space="preserve">Who is the intended audience of these images? How might this affect what is portrayed in the images?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r>
        <w:rPr>
          <w:rFonts w:ascii="Times New Roman" w:eastAsia="Times New Roman" w:hAnsi="Times New Roman" w:cs="Times New Roman"/>
          <w:color w:val="242424"/>
          <w:sz w:val="24"/>
        </w:rPr>
        <w:tab/>
        <w:t xml:space="preserve"> </w:t>
      </w:r>
      <w:r>
        <w:br w:type="page"/>
      </w:r>
    </w:p>
    <w:p w:rsidR="00410DF7" w:rsidRDefault="00742838">
      <w:pPr>
        <w:pStyle w:val="Heading2"/>
        <w:spacing w:after="105" w:line="259" w:lineRule="auto"/>
        <w:ind w:right="147"/>
        <w:jc w:val="center"/>
      </w:pPr>
      <w:r>
        <w:t>Document 6</w:t>
      </w:r>
    </w:p>
    <w:p w:rsidR="00410DF7" w:rsidRDefault="00742838">
      <w:pPr>
        <w:pBdr>
          <w:top w:val="single" w:sz="6" w:space="0" w:color="000000"/>
          <w:left w:val="single" w:sz="6" w:space="0" w:color="000000"/>
          <w:bottom w:val="single" w:sz="6" w:space="0" w:color="000000"/>
          <w:right w:val="single" w:sz="6" w:space="0" w:color="000000"/>
        </w:pBdr>
        <w:spacing w:after="0" w:line="253" w:lineRule="auto"/>
        <w:ind w:left="90" w:right="161"/>
      </w:pPr>
      <w:r>
        <w:rPr>
          <w:rFonts w:ascii="Times New Roman" w:eastAsia="Times New Roman" w:hAnsi="Times New Roman" w:cs="Times New Roman"/>
          <w:color w:val="242424"/>
          <w:sz w:val="24"/>
        </w:rPr>
        <w:t xml:space="preserve">“Room details were changed on Tuesday. How proud each girl who is given the privilege of taking </w:t>
      </w:r>
      <w:r>
        <w:rPr>
          <w:rFonts w:ascii="Times New Roman" w:eastAsia="Times New Roman" w:hAnsi="Times New Roman" w:cs="Times New Roman"/>
          <w:color w:val="242424"/>
          <w:sz w:val="24"/>
        </w:rPr>
        <w:t>charge of a teacher’s room feels when entrusted with the care of the mantel ornaments, the pictures and the room bric-abrac, some of which are precious to the owners on account of the associations they have. A room-girl ought to feel that the room is her v</w:t>
      </w:r>
      <w:r>
        <w:rPr>
          <w:rFonts w:ascii="Times New Roman" w:eastAsia="Times New Roman" w:hAnsi="Times New Roman" w:cs="Times New Roman"/>
          <w:color w:val="242424"/>
          <w:sz w:val="24"/>
        </w:rPr>
        <w:t>ery own for a month, and she ought to try her best to keep it tidy, imagining all the while that the teacher is her visitor (except when giving necessary instructions.) This room detail is especially valuable in that it gives the girl an opportunity to han</w:t>
      </w:r>
      <w:r>
        <w:rPr>
          <w:rFonts w:ascii="Times New Roman" w:eastAsia="Times New Roman" w:hAnsi="Times New Roman" w:cs="Times New Roman"/>
          <w:color w:val="242424"/>
          <w:sz w:val="24"/>
        </w:rPr>
        <w:t>dle with care delicate articles and to develop through individual instruction a taste for tidiness. A girl shows in a teacher’s room how she is going to keep her own home when she gets one. A woman who neglects her home and allows cob-webs to grow and dust</w:t>
      </w:r>
      <w:r>
        <w:rPr>
          <w:rFonts w:ascii="Times New Roman" w:eastAsia="Times New Roman" w:hAnsi="Times New Roman" w:cs="Times New Roman"/>
          <w:color w:val="242424"/>
          <w:sz w:val="24"/>
        </w:rPr>
        <w:t xml:space="preserve"> to collect on the furniture or under it and in the hard places to reach, is a LA ZY woman, and if she has children and allows them to go even a little while with dirty hands and faces and wearing soiled clothing she is WORSE than a lazy woman, she is a di</w:t>
      </w:r>
      <w:r>
        <w:rPr>
          <w:rFonts w:ascii="Times New Roman" w:eastAsia="Times New Roman" w:hAnsi="Times New Roman" w:cs="Times New Roman"/>
          <w:color w:val="242424"/>
          <w:sz w:val="24"/>
        </w:rPr>
        <w:t xml:space="preserve">sgrace to her sex, unless she be out of health, when there is some little excuse for such neglect.” </w:t>
      </w:r>
    </w:p>
    <w:p w:rsidR="00410DF7" w:rsidRDefault="00742838">
      <w:pPr>
        <w:pBdr>
          <w:top w:val="single" w:sz="6" w:space="0" w:color="000000"/>
          <w:left w:val="single" w:sz="6" w:space="0" w:color="000000"/>
          <w:bottom w:val="single" w:sz="6" w:space="0" w:color="000000"/>
          <w:right w:val="single" w:sz="6" w:space="0" w:color="000000"/>
        </w:pBdr>
        <w:spacing w:after="0"/>
        <w:ind w:left="90" w:right="161"/>
      </w:pPr>
      <w:r>
        <w:rPr>
          <w:rFonts w:ascii="Times New Roman" w:eastAsia="Times New Roman" w:hAnsi="Times New Roman" w:cs="Times New Roman"/>
          <w:color w:val="242424"/>
          <w:sz w:val="24"/>
        </w:rPr>
        <w:t xml:space="preserve"> </w:t>
      </w:r>
    </w:p>
    <w:p w:rsidR="00410DF7" w:rsidRDefault="00742838">
      <w:pPr>
        <w:pBdr>
          <w:top w:val="single" w:sz="6" w:space="0" w:color="000000"/>
          <w:left w:val="single" w:sz="6" w:space="0" w:color="000000"/>
          <w:bottom w:val="single" w:sz="6" w:space="0" w:color="000000"/>
          <w:right w:val="single" w:sz="6" w:space="0" w:color="000000"/>
        </w:pBdr>
        <w:spacing w:after="226" w:line="253" w:lineRule="auto"/>
        <w:ind w:left="90" w:right="161"/>
      </w:pPr>
      <w:r>
        <w:rPr>
          <w:rFonts w:ascii="Times New Roman" w:eastAsia="Times New Roman" w:hAnsi="Times New Roman" w:cs="Times New Roman"/>
          <w:color w:val="242424"/>
          <w:sz w:val="24"/>
        </w:rPr>
        <w:t xml:space="preserve">Source: </w:t>
      </w:r>
      <w:r>
        <w:rPr>
          <w:color w:val="242424"/>
          <w:sz w:val="24"/>
        </w:rPr>
        <w:t>​</w:t>
      </w:r>
      <w:r>
        <w:rPr>
          <w:rFonts w:ascii="Times New Roman" w:eastAsia="Times New Roman" w:hAnsi="Times New Roman" w:cs="Times New Roman"/>
          <w:i/>
          <w:color w:val="242424"/>
          <w:sz w:val="24"/>
        </w:rPr>
        <w:t>The Indian Helper</w:t>
      </w:r>
      <w:r>
        <w:rPr>
          <w:color w:val="242424"/>
          <w:sz w:val="25"/>
        </w:rPr>
        <w:t>​</w:t>
      </w:r>
      <w:r>
        <w:rPr>
          <w:rFonts w:ascii="Times New Roman" w:eastAsia="Times New Roman" w:hAnsi="Times New Roman" w:cs="Times New Roman"/>
          <w:color w:val="242424"/>
          <w:sz w:val="24"/>
        </w:rPr>
        <w:t xml:space="preserve">, Dec. 4, 1891 (Vol. VII, No .13)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pStyle w:val="Heading2"/>
        <w:ind w:left="-5" w:right="0"/>
      </w:pPr>
      <w:r>
        <w:t xml:space="preserve">Document 6 </w:t>
      </w:r>
    </w:p>
    <w:p w:rsidR="00410DF7" w:rsidRDefault="00742838">
      <w:pPr>
        <w:spacing w:after="3" w:line="253" w:lineRule="auto"/>
        <w:ind w:left="705" w:right="100" w:hanging="360"/>
      </w:pPr>
      <w:r>
        <w:rPr>
          <w:rFonts w:ascii="Times New Roman" w:eastAsia="Times New Roman" w:hAnsi="Times New Roman" w:cs="Times New Roman"/>
          <w:color w:val="242424"/>
          <w:sz w:val="24"/>
        </w:rPr>
        <w:t>12)</w:t>
      </w:r>
      <w:r>
        <w:rPr>
          <w:rFonts w:ascii="Times New Roman" w:eastAsia="Times New Roman" w:hAnsi="Times New Roman" w:cs="Times New Roman"/>
          <w:color w:val="242424"/>
          <w:sz w:val="24"/>
        </w:rPr>
        <w:t xml:space="preserve">What arguments does the above excerpt make as to the value of having girls at the Carlisle school take on the responsibility of cleaning the teacher’s rooms?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3" w:line="253" w:lineRule="auto"/>
        <w:ind w:left="355" w:right="100" w:hanging="10"/>
      </w:pPr>
      <w:r>
        <w:rPr>
          <w:rFonts w:ascii="Times New Roman" w:eastAsia="Times New Roman" w:hAnsi="Times New Roman" w:cs="Times New Roman"/>
          <w:color w:val="242424"/>
          <w:sz w:val="24"/>
        </w:rPr>
        <w:t>13)How would this further the white goal of assimilating Native women into American socie</w:t>
      </w:r>
      <w:r>
        <w:rPr>
          <w:rFonts w:ascii="Times New Roman" w:eastAsia="Times New Roman" w:hAnsi="Times New Roman" w:cs="Times New Roman"/>
          <w:color w:val="242424"/>
          <w:sz w:val="24"/>
        </w:rPr>
        <w:t xml:space="preserve">ty?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ind w:right="90"/>
        <w:jc w:val="center"/>
      </w:pPr>
      <w:r>
        <w:rPr>
          <w:rFonts w:ascii="Times New Roman" w:eastAsia="Times New Roman" w:hAnsi="Times New Roman" w:cs="Times New Roman"/>
          <w:b/>
          <w:color w:val="242424"/>
          <w:sz w:val="24"/>
        </w:rPr>
        <w:t xml:space="preserve"> </w:t>
      </w:r>
    </w:p>
    <w:p w:rsidR="00410DF7" w:rsidRDefault="00742838">
      <w:pPr>
        <w:spacing w:after="0"/>
        <w:ind w:left="1410"/>
        <w:jc w:val="center"/>
      </w:pPr>
      <w:r>
        <w:rPr>
          <w:rFonts w:ascii="Times New Roman" w:eastAsia="Times New Roman" w:hAnsi="Times New Roman" w:cs="Times New Roman"/>
          <w:b/>
          <w:color w:val="242424"/>
          <w:sz w:val="24"/>
        </w:rPr>
        <w:t xml:space="preserve"> </w:t>
      </w:r>
      <w:r>
        <w:rPr>
          <w:rFonts w:ascii="Times New Roman" w:eastAsia="Times New Roman" w:hAnsi="Times New Roman" w:cs="Times New Roman"/>
          <w:b/>
          <w:color w:val="242424"/>
          <w:sz w:val="24"/>
        </w:rPr>
        <w:tab/>
        <w:t xml:space="preserve"> </w:t>
      </w:r>
    </w:p>
    <w:p w:rsidR="00410DF7" w:rsidRDefault="00742838">
      <w:pPr>
        <w:pStyle w:val="Heading2"/>
        <w:spacing w:after="105" w:line="259" w:lineRule="auto"/>
        <w:ind w:right="147"/>
        <w:jc w:val="center"/>
      </w:pPr>
      <w:r>
        <w:t>Document 7</w:t>
      </w:r>
    </w:p>
    <w:p w:rsidR="00410DF7" w:rsidRDefault="00742838">
      <w:pPr>
        <w:numPr>
          <w:ilvl w:val="0"/>
          <w:numId w:val="3"/>
        </w:numPr>
        <w:pBdr>
          <w:top w:val="single" w:sz="6" w:space="0" w:color="000000"/>
          <w:left w:val="single" w:sz="6" w:space="0" w:color="000000"/>
          <w:bottom w:val="single" w:sz="6" w:space="0" w:color="000000"/>
          <w:right w:val="single" w:sz="6" w:space="0" w:color="000000"/>
        </w:pBdr>
        <w:spacing w:after="0" w:line="253" w:lineRule="auto"/>
        <w:ind w:right="161" w:hanging="360"/>
      </w:pPr>
      <w:r>
        <w:rPr>
          <w:rFonts w:ascii="Times New Roman" w:eastAsia="Times New Roman" w:hAnsi="Times New Roman" w:cs="Times New Roman"/>
          <w:color w:val="242424"/>
          <w:sz w:val="24"/>
        </w:rPr>
        <w:t xml:space="preserve">“From her infancy in a cradleboard, Dilth-cleyhen, a Chiricahua Apache, learned the secrets of her people’s land.  When it was time to harvest a special root, blossom, or fruit in a distance location, </w:t>
      </w:r>
      <w:r>
        <w:rPr>
          <w:rFonts w:ascii="Times New Roman" w:eastAsia="Times New Roman" w:hAnsi="Times New Roman" w:cs="Times New Roman"/>
          <w:color w:val="242424"/>
          <w:sz w:val="24"/>
        </w:rPr>
        <w:t>Dilth-cleyhen would accompany her mother and other women…. As she grew older, her mother told her, “You will learn… that most of the things we eat grow in a spcial place and in a special season.  So we move about, following the bountiful food supply.”  Wom</w:t>
      </w:r>
      <w:r>
        <w:rPr>
          <w:rFonts w:ascii="Times New Roman" w:eastAsia="Times New Roman" w:hAnsi="Times New Roman" w:cs="Times New Roman"/>
          <w:color w:val="242424"/>
          <w:sz w:val="24"/>
        </w:rPr>
        <w:t xml:space="preserve">en gathered mesquite bean pods in the flat lowlands, picked the rest fruit of the three-leabed sumac in the foothills…” </w:t>
      </w:r>
    </w:p>
    <w:p w:rsidR="00410DF7" w:rsidRDefault="00742838">
      <w:pPr>
        <w:numPr>
          <w:ilvl w:val="0"/>
          <w:numId w:val="3"/>
        </w:numPr>
        <w:pBdr>
          <w:top w:val="single" w:sz="6" w:space="0" w:color="000000"/>
          <w:left w:val="single" w:sz="6" w:space="0" w:color="000000"/>
          <w:bottom w:val="single" w:sz="6" w:space="0" w:color="000000"/>
          <w:right w:val="single" w:sz="6" w:space="0" w:color="000000"/>
        </w:pBdr>
        <w:spacing w:after="0" w:line="253" w:lineRule="auto"/>
        <w:ind w:right="161" w:hanging="360"/>
      </w:pPr>
      <w:r>
        <w:rPr>
          <w:rFonts w:ascii="Times New Roman" w:eastAsia="Times New Roman" w:hAnsi="Times New Roman" w:cs="Times New Roman"/>
          <w:color w:val="242424"/>
          <w:sz w:val="24"/>
        </w:rPr>
        <w:t>“Navajo Irene Stewart witnessed the punishments ‘meted out to runaways. They were spanked and either locked up in a room or made to wal</w:t>
      </w:r>
      <w:r>
        <w:rPr>
          <w:rFonts w:ascii="Times New Roman" w:eastAsia="Times New Roman" w:hAnsi="Times New Roman" w:cs="Times New Roman"/>
          <w:color w:val="242424"/>
          <w:sz w:val="24"/>
        </w:rPr>
        <w:t xml:space="preserve">k back and forth in front of the girls’ and boys’ dormitories. If a boy, he was dressed in girls’ clothing; if a girl, in boys’ clothing.’  Shaving girls’ heads as a punishment was also common.” </w:t>
      </w:r>
    </w:p>
    <w:p w:rsidR="00410DF7" w:rsidRDefault="00742838">
      <w:pPr>
        <w:pBdr>
          <w:top w:val="single" w:sz="6" w:space="0" w:color="000000"/>
          <w:left w:val="single" w:sz="6" w:space="0" w:color="000000"/>
          <w:bottom w:val="single" w:sz="6" w:space="0" w:color="000000"/>
          <w:right w:val="single" w:sz="6" w:space="0" w:color="000000"/>
        </w:pBdr>
        <w:spacing w:after="0"/>
        <w:ind w:left="98" w:right="161"/>
      </w:pPr>
      <w:r>
        <w:rPr>
          <w:rFonts w:ascii="Times New Roman" w:eastAsia="Times New Roman" w:hAnsi="Times New Roman" w:cs="Times New Roman"/>
          <w:color w:val="242424"/>
          <w:sz w:val="24"/>
        </w:rPr>
        <w:t xml:space="preserve"> </w:t>
      </w:r>
    </w:p>
    <w:p w:rsidR="00410DF7" w:rsidRDefault="00742838">
      <w:pPr>
        <w:pBdr>
          <w:top w:val="single" w:sz="6" w:space="0" w:color="000000"/>
          <w:left w:val="single" w:sz="6" w:space="0" w:color="000000"/>
          <w:bottom w:val="single" w:sz="6" w:space="0" w:color="000000"/>
          <w:right w:val="single" w:sz="6" w:space="0" w:color="000000"/>
        </w:pBdr>
        <w:spacing w:after="110" w:line="346" w:lineRule="auto"/>
        <w:ind w:left="98" w:right="161"/>
      </w:pPr>
      <w:r>
        <w:rPr>
          <w:rFonts w:ascii="Times New Roman" w:eastAsia="Times New Roman" w:hAnsi="Times New Roman" w:cs="Times New Roman"/>
          <w:color w:val="242424"/>
          <w:sz w:val="24"/>
        </w:rPr>
        <w:t xml:space="preserve">Source: Jacobs, M.D. </w:t>
      </w:r>
      <w:r>
        <w:rPr>
          <w:color w:val="242424"/>
          <w:sz w:val="24"/>
        </w:rPr>
        <w:t>​</w:t>
      </w:r>
      <w:r>
        <w:rPr>
          <w:rFonts w:ascii="Times New Roman" w:eastAsia="Times New Roman" w:hAnsi="Times New Roman" w:cs="Times New Roman"/>
          <w:i/>
          <w:color w:val="242424"/>
          <w:sz w:val="24"/>
        </w:rPr>
        <w:t xml:space="preserve">White mother to a dark race : Settler colonialism, maternalism, and the removal of indigenous children in the American West and Australia, 1880-1940, </w:t>
      </w:r>
      <w:r>
        <w:rPr>
          <w:color w:val="242424"/>
          <w:sz w:val="25"/>
        </w:rPr>
        <w:t>​</w:t>
      </w:r>
      <w:r>
        <w:rPr>
          <w:rFonts w:ascii="Times New Roman" w:eastAsia="Times New Roman" w:hAnsi="Times New Roman" w:cs="Times New Roman"/>
          <w:color w:val="242424"/>
          <w:sz w:val="24"/>
        </w:rPr>
        <w:t xml:space="preserve">p. 241, 255 </w:t>
      </w:r>
    </w:p>
    <w:p w:rsidR="00410DF7" w:rsidRDefault="00742838">
      <w:pPr>
        <w:pStyle w:val="Heading1"/>
        <w:spacing w:after="105"/>
        <w:ind w:right="147"/>
      </w:pPr>
      <w:r>
        <w:t xml:space="preserve">Document 8 </w:t>
      </w:r>
    </w:p>
    <w:p w:rsidR="00410DF7" w:rsidRDefault="00742838">
      <w:pPr>
        <w:pBdr>
          <w:top w:val="single" w:sz="6" w:space="0" w:color="000000"/>
          <w:left w:val="single" w:sz="6" w:space="0" w:color="000000"/>
          <w:bottom w:val="single" w:sz="6" w:space="0" w:color="000000"/>
          <w:right w:val="single" w:sz="6" w:space="0" w:color="000000"/>
        </w:pBdr>
        <w:spacing w:after="0" w:line="246" w:lineRule="auto"/>
        <w:ind w:left="100" w:right="200" w:hanging="10"/>
      </w:pPr>
      <w:r>
        <w:rPr>
          <w:rFonts w:ascii="Times New Roman" w:eastAsia="Times New Roman" w:hAnsi="Times New Roman" w:cs="Times New Roman"/>
          <w:sz w:val="24"/>
        </w:rPr>
        <w:t>“The [Native American] girls, from six years of age up to marriage, are expected</w:t>
      </w:r>
      <w:r>
        <w:rPr>
          <w:rFonts w:ascii="Times New Roman" w:eastAsia="Times New Roman" w:hAnsi="Times New Roman" w:cs="Times New Roman"/>
          <w:sz w:val="24"/>
        </w:rPr>
        <w:t xml:space="preserve"> to help their mothers in the work.  They are too valuable in the capacity of drudge to be spared to go [to school].  Another equally important obstacle is the fact that the girls constitute a part of the material wealth of the family, and bring, in open m</w:t>
      </w:r>
      <w:r>
        <w:rPr>
          <w:rFonts w:ascii="Times New Roman" w:eastAsia="Times New Roman" w:hAnsi="Times New Roman" w:cs="Times New Roman"/>
          <w:sz w:val="24"/>
        </w:rPr>
        <w:t xml:space="preserve">arket after arriving at marriageable age, a certain price in horses or other valuable property.  The parents fully realize that education will elevate their girls away from this property consideration” </w:t>
      </w:r>
    </w:p>
    <w:p w:rsidR="00410DF7" w:rsidRDefault="00742838">
      <w:pPr>
        <w:pBdr>
          <w:top w:val="single" w:sz="6" w:space="0" w:color="000000"/>
          <w:left w:val="single" w:sz="6" w:space="0" w:color="000000"/>
          <w:bottom w:val="single" w:sz="6" w:space="0" w:color="000000"/>
          <w:right w:val="single" w:sz="6" w:space="0" w:color="000000"/>
        </w:pBdr>
        <w:spacing w:after="0"/>
        <w:ind w:left="90" w:right="200"/>
      </w:pPr>
      <w:r>
        <w:rPr>
          <w:rFonts w:ascii="Times New Roman" w:eastAsia="Times New Roman" w:hAnsi="Times New Roman" w:cs="Times New Roman"/>
          <w:sz w:val="24"/>
        </w:rPr>
        <w:t xml:space="preserve"> </w:t>
      </w:r>
    </w:p>
    <w:p w:rsidR="00410DF7" w:rsidRDefault="00742838">
      <w:pPr>
        <w:pBdr>
          <w:top w:val="single" w:sz="6" w:space="0" w:color="000000"/>
          <w:left w:val="single" w:sz="6" w:space="0" w:color="000000"/>
          <w:bottom w:val="single" w:sz="6" w:space="0" w:color="000000"/>
          <w:right w:val="single" w:sz="6" w:space="0" w:color="000000"/>
        </w:pBdr>
        <w:spacing w:after="107" w:line="346" w:lineRule="auto"/>
        <w:ind w:left="100" w:right="200" w:hanging="10"/>
      </w:pPr>
      <w:r>
        <w:rPr>
          <w:rFonts w:ascii="Times New Roman" w:eastAsia="Times New Roman" w:hAnsi="Times New Roman" w:cs="Times New Roman"/>
          <w:sz w:val="24"/>
        </w:rPr>
        <w:t>Source: Richard Henry Pratt, Superintendent at Carl</w:t>
      </w:r>
      <w:r>
        <w:rPr>
          <w:rFonts w:ascii="Times New Roman" w:eastAsia="Times New Roman" w:hAnsi="Times New Roman" w:cs="Times New Roman"/>
          <w:sz w:val="24"/>
        </w:rPr>
        <w:t>isle Indian School, quoted in</w:t>
      </w:r>
      <w:r>
        <w:rPr>
          <w:sz w:val="24"/>
        </w:rPr>
        <w:t>​</w:t>
      </w:r>
      <w:r>
        <w:rPr>
          <w:rFonts w:ascii="Times New Roman" w:eastAsia="Times New Roman" w:hAnsi="Times New Roman" w:cs="Times New Roman"/>
          <w:i/>
          <w:sz w:val="24"/>
        </w:rPr>
        <w:t xml:space="preserve"> Harper’s New Monthly Magazine</w:t>
      </w:r>
      <w:r>
        <w:rPr>
          <w:sz w:val="25"/>
        </w:rPr>
        <w:t>​</w:t>
      </w:r>
      <w:r>
        <w:rPr>
          <w:rFonts w:ascii="Times New Roman" w:eastAsia="Times New Roman" w:hAnsi="Times New Roman" w:cs="Times New Roman"/>
          <w:sz w:val="24"/>
        </w:rPr>
        <w:t xml:space="preserve">, 1881 </w:t>
      </w:r>
    </w:p>
    <w:p w:rsidR="00410DF7" w:rsidRDefault="00742838">
      <w:pPr>
        <w:pStyle w:val="Heading2"/>
        <w:ind w:left="-5" w:right="0"/>
      </w:pPr>
      <w:r>
        <w:t xml:space="preserve">Guiding Questions, Document 7 and 8 </w:t>
      </w:r>
    </w:p>
    <w:p w:rsidR="00410DF7" w:rsidRDefault="00742838">
      <w:pPr>
        <w:spacing w:after="118" w:line="253" w:lineRule="auto"/>
        <w:ind w:left="355" w:right="100" w:hanging="10"/>
      </w:pPr>
      <w:r>
        <w:rPr>
          <w:rFonts w:ascii="Times New Roman" w:eastAsia="Times New Roman" w:hAnsi="Times New Roman" w:cs="Times New Roman"/>
          <w:color w:val="242424"/>
          <w:sz w:val="24"/>
        </w:rPr>
        <w:t>14)</w:t>
      </w:r>
      <w:r>
        <w:rPr>
          <w:rFonts w:ascii="Times New Roman" w:eastAsia="Times New Roman" w:hAnsi="Times New Roman" w:cs="Times New Roman"/>
          <w:b/>
          <w:color w:val="242424"/>
          <w:sz w:val="24"/>
        </w:rPr>
        <w:t>Summarize</w:t>
      </w:r>
      <w:r>
        <w:rPr>
          <w:color w:val="242424"/>
          <w:sz w:val="24"/>
        </w:rPr>
        <w:t>​</w:t>
      </w:r>
      <w:r>
        <w:rPr>
          <w:rFonts w:ascii="Times New Roman" w:eastAsia="Times New Roman" w:hAnsi="Times New Roman" w:cs="Times New Roman"/>
          <w:color w:val="242424"/>
          <w:sz w:val="24"/>
        </w:rPr>
        <w:t xml:space="preserve"> the value of girls &amp; women in Chiricahua Apache society described in Document 7a.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3" w:line="369" w:lineRule="auto"/>
        <w:ind w:left="705" w:right="100" w:hanging="360"/>
      </w:pPr>
      <w:r>
        <w:rPr>
          <w:rFonts w:ascii="Times New Roman" w:eastAsia="Times New Roman" w:hAnsi="Times New Roman" w:cs="Times New Roman"/>
          <w:color w:val="242424"/>
          <w:sz w:val="24"/>
        </w:rPr>
        <w:t>15)</w:t>
      </w:r>
      <w:r>
        <w:rPr>
          <w:rFonts w:ascii="Times New Roman" w:eastAsia="Times New Roman" w:hAnsi="Times New Roman" w:cs="Times New Roman"/>
          <w:b/>
          <w:color w:val="242424"/>
          <w:sz w:val="24"/>
        </w:rPr>
        <w:t>Summarize</w:t>
      </w:r>
      <w:r>
        <w:rPr>
          <w:color w:val="242424"/>
          <w:sz w:val="24"/>
        </w:rPr>
        <w:t>​</w:t>
      </w:r>
      <w:r>
        <w:rPr>
          <w:rFonts w:ascii="Times New Roman" w:eastAsia="Times New Roman" w:hAnsi="Times New Roman" w:cs="Times New Roman"/>
          <w:color w:val="242424"/>
          <w:sz w:val="24"/>
        </w:rPr>
        <w:t xml:space="preserve"> the value of girls &amp; women in Native American society described by Pratt in Document 8.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3" w:line="253" w:lineRule="auto"/>
        <w:ind w:left="705" w:right="100" w:hanging="360"/>
      </w:pPr>
      <w:r>
        <w:rPr>
          <w:rFonts w:ascii="Times New Roman" w:eastAsia="Times New Roman" w:hAnsi="Times New Roman" w:cs="Times New Roman"/>
          <w:color w:val="242424"/>
          <w:sz w:val="24"/>
        </w:rPr>
        <w:t xml:space="preserve">16)How could Pratt’s point of view in Document 8 be affected by his role as the founder and leader of the Carlisle Indian School? Does this make the document </w:t>
      </w:r>
      <w:r>
        <w:rPr>
          <w:rFonts w:ascii="Times New Roman" w:eastAsia="Times New Roman" w:hAnsi="Times New Roman" w:cs="Times New Roman"/>
          <w:color w:val="242424"/>
          <w:sz w:val="24"/>
        </w:rPr>
        <w:t xml:space="preserve">more or less reliable? Explain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3" w:line="253" w:lineRule="auto"/>
        <w:ind w:left="355" w:right="100" w:hanging="10"/>
      </w:pPr>
      <w:r>
        <w:rPr>
          <w:rFonts w:ascii="Times New Roman" w:eastAsia="Times New Roman" w:hAnsi="Times New Roman" w:cs="Times New Roman"/>
          <w:color w:val="242424"/>
          <w:sz w:val="24"/>
        </w:rPr>
        <w:t xml:space="preserve">17)How is punishment used to force traditional European gender roles on Native American children? </w:t>
      </w:r>
    </w:p>
    <w:p w:rsidR="00410DF7" w:rsidRDefault="00742838">
      <w:pPr>
        <w:spacing w:after="0"/>
        <w:ind w:right="90"/>
        <w:jc w:val="center"/>
      </w:pPr>
      <w:r>
        <w:rPr>
          <w:rFonts w:ascii="Times New Roman" w:eastAsia="Times New Roman" w:hAnsi="Times New Roman" w:cs="Times New Roman"/>
          <w:b/>
          <w:color w:val="242424"/>
          <w:sz w:val="24"/>
        </w:rPr>
        <w:t xml:space="preserve"> </w:t>
      </w:r>
    </w:p>
    <w:p w:rsidR="00410DF7" w:rsidRDefault="00742838">
      <w:pPr>
        <w:spacing w:after="0"/>
        <w:ind w:left="1410"/>
        <w:jc w:val="center"/>
      </w:pPr>
      <w:r>
        <w:rPr>
          <w:rFonts w:ascii="Times New Roman" w:eastAsia="Times New Roman" w:hAnsi="Times New Roman" w:cs="Times New Roman"/>
          <w:b/>
          <w:color w:val="242424"/>
          <w:sz w:val="24"/>
        </w:rPr>
        <w:t xml:space="preserve"> </w:t>
      </w:r>
      <w:r>
        <w:rPr>
          <w:rFonts w:ascii="Times New Roman" w:eastAsia="Times New Roman" w:hAnsi="Times New Roman" w:cs="Times New Roman"/>
          <w:b/>
          <w:color w:val="242424"/>
          <w:sz w:val="24"/>
        </w:rPr>
        <w:tab/>
        <w:t xml:space="preserve"> </w:t>
      </w:r>
    </w:p>
    <w:p w:rsidR="00410DF7" w:rsidRDefault="00742838">
      <w:pPr>
        <w:pStyle w:val="Heading2"/>
        <w:spacing w:after="0" w:line="259" w:lineRule="auto"/>
        <w:ind w:right="147"/>
        <w:jc w:val="center"/>
      </w:pPr>
      <w:r>
        <w:t>Document 9</w:t>
      </w:r>
    </w:p>
    <w:tbl>
      <w:tblPr>
        <w:tblStyle w:val="TableGrid"/>
        <w:tblW w:w="10215" w:type="dxa"/>
        <w:tblInd w:w="5" w:type="dxa"/>
        <w:tblCellMar>
          <w:top w:w="0" w:type="dxa"/>
          <w:left w:w="100" w:type="dxa"/>
          <w:bottom w:w="0" w:type="dxa"/>
          <w:right w:w="1" w:type="dxa"/>
        </w:tblCellMar>
        <w:tblLook w:val="04A0" w:firstRow="1" w:lastRow="0" w:firstColumn="1" w:lastColumn="0" w:noHBand="0" w:noVBand="1"/>
      </w:tblPr>
      <w:tblGrid>
        <w:gridCol w:w="10215"/>
      </w:tblGrid>
      <w:tr w:rsidR="00410DF7">
        <w:trPr>
          <w:trHeight w:val="3075"/>
        </w:trPr>
        <w:tc>
          <w:tcPr>
            <w:tcW w:w="10215" w:type="dxa"/>
            <w:tcBorders>
              <w:top w:val="single" w:sz="6" w:space="0" w:color="000000"/>
              <w:left w:val="single" w:sz="6" w:space="0" w:color="000000"/>
              <w:bottom w:val="single" w:sz="6" w:space="0" w:color="000000"/>
              <w:right w:val="single" w:sz="6" w:space="0" w:color="000000"/>
            </w:tcBorders>
            <w:vAlign w:val="center"/>
          </w:tcPr>
          <w:p w:rsidR="00410DF7" w:rsidRDefault="00742838">
            <w:pPr>
              <w:spacing w:after="0" w:line="266" w:lineRule="auto"/>
              <w:ind w:right="50"/>
            </w:pPr>
            <w:r>
              <w:rPr>
                <w:rFonts w:ascii="Times New Roman" w:eastAsia="Times New Roman" w:hAnsi="Times New Roman" w:cs="Times New Roman"/>
                <w:color w:val="242424"/>
                <w:sz w:val="24"/>
              </w:rPr>
              <w:t>“You have every chance where you are at to learn what Mr. Lipps [</w:t>
            </w:r>
            <w:r>
              <w:rPr>
                <w:color w:val="242424"/>
                <w:sz w:val="24"/>
              </w:rPr>
              <w:t>​</w:t>
            </w:r>
            <w:r>
              <w:rPr>
                <w:rFonts w:ascii="Times New Roman" w:eastAsia="Times New Roman" w:hAnsi="Times New Roman" w:cs="Times New Roman"/>
                <w:i/>
                <w:color w:val="242424"/>
                <w:sz w:val="24"/>
              </w:rPr>
              <w:t>the Carlisle superintendent</w:t>
            </w:r>
            <w:r>
              <w:rPr>
                <w:color w:val="242424"/>
                <w:sz w:val="25"/>
              </w:rPr>
              <w:t>​</w:t>
            </w:r>
            <w:r>
              <w:rPr>
                <w:rFonts w:ascii="Times New Roman" w:eastAsia="Times New Roman" w:hAnsi="Times New Roman" w:cs="Times New Roman"/>
                <w:color w:val="242424"/>
                <w:sz w:val="24"/>
              </w:rPr>
              <w:t>] wants the Oklahoma girls to learn especially, that is to keep house, learn to take care of property and to learn to keep yourself neat and clean.  With Mrs. Robinson, you also have an opportunity of learning how to care for little children.  Yet with all</w:t>
            </w:r>
            <w:r>
              <w:rPr>
                <w:rFonts w:ascii="Times New Roman" w:eastAsia="Times New Roman" w:hAnsi="Times New Roman" w:cs="Times New Roman"/>
                <w:color w:val="242424"/>
                <w:sz w:val="24"/>
              </w:rPr>
              <w:t xml:space="preserve"> these advantages, you show no interest and go around doing your work in a ‘don’t care’ sort of way.. ..  Our girls here just now are working hard and trying to make their grades in school and in their vocational work and they do not want any lazy, indiffe</w:t>
            </w:r>
            <w:r>
              <w:rPr>
                <w:rFonts w:ascii="Times New Roman" w:eastAsia="Times New Roman" w:hAnsi="Times New Roman" w:cs="Times New Roman"/>
                <w:color w:val="242424"/>
                <w:sz w:val="24"/>
              </w:rPr>
              <w:t xml:space="preserve">rent girls like you here.”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ind w:left="2335" w:right="120"/>
              <w:jc w:val="right"/>
            </w:pPr>
            <w:r>
              <w:rPr>
                <w:rFonts w:ascii="Times New Roman" w:eastAsia="Times New Roman" w:hAnsi="Times New Roman" w:cs="Times New Roman"/>
                <w:color w:val="242424"/>
                <w:sz w:val="24"/>
              </w:rPr>
              <w:t xml:space="preserve">Letter dated Jan. 24, 1917, from Mrs. Nellie R. Denny, Chief Clerk in Charge  of outings, to Louisa Beartail, a Carlisle student of the Creek nation. </w:t>
            </w:r>
          </w:p>
        </w:tc>
      </w:tr>
    </w:tbl>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pStyle w:val="Heading2"/>
        <w:ind w:left="-5" w:right="0"/>
      </w:pPr>
      <w:r>
        <w:t xml:space="preserve">Document 9 </w:t>
      </w:r>
    </w:p>
    <w:p w:rsidR="00410DF7" w:rsidRDefault="00742838">
      <w:pPr>
        <w:spacing w:after="3" w:line="253" w:lineRule="auto"/>
        <w:ind w:left="355" w:right="100" w:hanging="10"/>
      </w:pPr>
      <w:r>
        <w:rPr>
          <w:rFonts w:ascii="Times New Roman" w:eastAsia="Times New Roman" w:hAnsi="Times New Roman" w:cs="Times New Roman"/>
          <w:color w:val="242424"/>
          <w:sz w:val="24"/>
        </w:rPr>
        <w:t>18)</w:t>
      </w:r>
      <w:r>
        <w:rPr>
          <w:rFonts w:ascii="Times New Roman" w:eastAsia="Times New Roman" w:hAnsi="Times New Roman" w:cs="Times New Roman"/>
          <w:color w:val="242424"/>
          <w:sz w:val="24"/>
        </w:rPr>
        <w:t xml:space="preserve">How does it show the expectations placed upon girls in the outing system?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3" w:line="253" w:lineRule="auto"/>
        <w:ind w:left="705" w:right="100" w:hanging="360"/>
      </w:pPr>
      <w:r>
        <w:rPr>
          <w:rFonts w:ascii="Times New Roman" w:eastAsia="Times New Roman" w:hAnsi="Times New Roman" w:cs="Times New Roman"/>
          <w:color w:val="242424"/>
          <w:sz w:val="24"/>
        </w:rPr>
        <w:t xml:space="preserve">19)How does the admonishment of Louis Beartail connect with what is shown in Document 6 and Document 7?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r>
        <w:rPr>
          <w:rFonts w:ascii="Times New Roman" w:eastAsia="Times New Roman" w:hAnsi="Times New Roman" w:cs="Times New Roman"/>
          <w:color w:val="242424"/>
          <w:sz w:val="24"/>
        </w:rPr>
        <w:tab/>
        <w:t xml:space="preserve"> </w:t>
      </w:r>
      <w:r>
        <w:br w:type="page"/>
      </w:r>
    </w:p>
    <w:p w:rsidR="00410DF7" w:rsidRDefault="00742838">
      <w:pPr>
        <w:pStyle w:val="Heading2"/>
        <w:spacing w:after="0" w:line="259" w:lineRule="auto"/>
        <w:ind w:right="147"/>
        <w:jc w:val="center"/>
      </w:pPr>
      <w:r>
        <w:t>Document 10</w:t>
      </w:r>
    </w:p>
    <w:p w:rsidR="00410DF7" w:rsidRDefault="00742838">
      <w:pPr>
        <w:spacing w:after="86"/>
        <w:ind w:left="27"/>
      </w:pPr>
      <w:r>
        <w:rPr>
          <w:noProof/>
        </w:rPr>
        <mc:AlternateContent>
          <mc:Choice Requires="wpg">
            <w:drawing>
              <wp:inline distT="0" distB="0" distL="0" distR="0">
                <wp:extent cx="6496050" cy="7210425"/>
                <wp:effectExtent l="0" t="0" r="0" b="0"/>
                <wp:docPr id="5062" name="Group 5062"/>
                <wp:cNvGraphicFramePr/>
                <a:graphic xmlns:a="http://schemas.openxmlformats.org/drawingml/2006/main">
                  <a:graphicData uri="http://schemas.microsoft.com/office/word/2010/wordprocessingGroup">
                    <wpg:wgp>
                      <wpg:cNvGrpSpPr/>
                      <wpg:grpSpPr>
                        <a:xfrm>
                          <a:off x="0" y="0"/>
                          <a:ext cx="6496050" cy="7210425"/>
                          <a:chOff x="0" y="0"/>
                          <a:chExt cx="6496050" cy="7210425"/>
                        </a:xfrm>
                      </wpg:grpSpPr>
                      <pic:pic xmlns:pic="http://schemas.openxmlformats.org/drawingml/2006/picture">
                        <pic:nvPicPr>
                          <pic:cNvPr id="586" name="Picture 586"/>
                          <pic:cNvPicPr/>
                        </pic:nvPicPr>
                        <pic:blipFill>
                          <a:blip r:embed="rId18"/>
                          <a:stretch>
                            <a:fillRect/>
                          </a:stretch>
                        </pic:blipFill>
                        <pic:spPr>
                          <a:xfrm>
                            <a:off x="0" y="0"/>
                            <a:ext cx="6496050" cy="3533776"/>
                          </a:xfrm>
                          <a:prstGeom prst="rect">
                            <a:avLst/>
                          </a:prstGeom>
                        </pic:spPr>
                      </pic:pic>
                      <pic:pic xmlns:pic="http://schemas.openxmlformats.org/drawingml/2006/picture">
                        <pic:nvPicPr>
                          <pic:cNvPr id="589" name="Picture 589"/>
                          <pic:cNvPicPr/>
                        </pic:nvPicPr>
                        <pic:blipFill>
                          <a:blip r:embed="rId19"/>
                          <a:stretch>
                            <a:fillRect/>
                          </a:stretch>
                        </pic:blipFill>
                        <pic:spPr>
                          <a:xfrm>
                            <a:off x="0" y="3590926"/>
                            <a:ext cx="6496050" cy="3619500"/>
                          </a:xfrm>
                          <a:prstGeom prst="rect">
                            <a:avLst/>
                          </a:prstGeom>
                        </pic:spPr>
                      </pic:pic>
                    </wpg:wgp>
                  </a:graphicData>
                </a:graphic>
              </wp:inline>
            </w:drawing>
          </mc:Choice>
          <mc:Fallback xmlns:a="http://schemas.openxmlformats.org/drawingml/2006/main">
            <w:pict>
              <v:group id="Group 5062" style="width:511.5pt;height:567.75pt;mso-position-horizontal-relative:char;mso-position-vertical-relative:line" coordsize="64960,72104">
                <v:shape id="Picture 586" style="position:absolute;width:64960;height:35337;left:0;top:0;" filled="f">
                  <v:imagedata r:id="rId20"/>
                </v:shape>
                <v:shape id="Picture 589" style="position:absolute;width:64960;height:36195;left:0;top:35909;" filled="f">
                  <v:imagedata r:id="rId21"/>
                </v:shape>
              </v:group>
            </w:pict>
          </mc:Fallback>
        </mc:AlternateContent>
      </w:r>
    </w:p>
    <w:p w:rsidR="00410DF7" w:rsidRDefault="00742838">
      <w:pPr>
        <w:spacing w:after="3" w:line="253" w:lineRule="auto"/>
        <w:ind w:left="10" w:right="100" w:hanging="10"/>
      </w:pPr>
      <w:r>
        <w:rPr>
          <w:rFonts w:ascii="Times New Roman" w:eastAsia="Times New Roman" w:hAnsi="Times New Roman" w:cs="Times New Roman"/>
          <w:color w:val="242424"/>
          <w:sz w:val="24"/>
        </w:rPr>
        <w:t>Top: A photograph of a group of Yankton and P</w:t>
      </w:r>
      <w:r>
        <w:rPr>
          <w:rFonts w:ascii="Times New Roman" w:eastAsia="Times New Roman" w:hAnsi="Times New Roman" w:cs="Times New Roman"/>
          <w:color w:val="242424"/>
          <w:sz w:val="24"/>
        </w:rPr>
        <w:t xml:space="preserve">ueblo girls arriving at Carlisle, 1884. </w:t>
      </w:r>
    </w:p>
    <w:p w:rsidR="00410DF7" w:rsidRDefault="00742838">
      <w:pPr>
        <w:spacing w:after="3" w:line="253" w:lineRule="auto"/>
        <w:ind w:left="10" w:right="100" w:hanging="10"/>
      </w:pPr>
      <w:r>
        <w:rPr>
          <w:rFonts w:ascii="Times New Roman" w:eastAsia="Times New Roman" w:hAnsi="Times New Roman" w:cs="Times New Roman"/>
          <w:color w:val="242424"/>
          <w:sz w:val="24"/>
        </w:rPr>
        <w:t xml:space="preserve">Bottom: The same group of students six months later. </w:t>
      </w:r>
    </w:p>
    <w:p w:rsidR="00410DF7" w:rsidRDefault="00742838">
      <w:pPr>
        <w:spacing w:after="3" w:line="253" w:lineRule="auto"/>
        <w:ind w:left="10" w:right="100" w:hanging="10"/>
      </w:pPr>
      <w:r>
        <w:rPr>
          <w:rFonts w:ascii="Times New Roman" w:eastAsia="Times New Roman" w:hAnsi="Times New Roman" w:cs="Times New Roman"/>
          <w:color w:val="242424"/>
          <w:sz w:val="24"/>
        </w:rPr>
        <w:t xml:space="preserve">Source: Carlisle Indian School Digital Resource Center, Dickinson College </w:t>
      </w:r>
    </w:p>
    <w:p w:rsidR="00410DF7" w:rsidRDefault="00742838">
      <w:pPr>
        <w:spacing w:after="0"/>
      </w:pPr>
      <w:r>
        <w:rPr>
          <w:rFonts w:ascii="Times New Roman" w:eastAsia="Times New Roman" w:hAnsi="Times New Roman" w:cs="Times New Roman"/>
          <w:color w:val="242424"/>
          <w:sz w:val="24"/>
        </w:rPr>
        <w:t xml:space="preserve"> </w:t>
      </w:r>
      <w:r>
        <w:rPr>
          <w:rFonts w:ascii="Times New Roman" w:eastAsia="Times New Roman" w:hAnsi="Times New Roman" w:cs="Times New Roman"/>
          <w:color w:val="242424"/>
          <w:sz w:val="24"/>
        </w:rPr>
        <w:tab/>
        <w:t xml:space="preserve"> </w:t>
      </w:r>
    </w:p>
    <w:p w:rsidR="00410DF7" w:rsidRDefault="00742838">
      <w:pPr>
        <w:pStyle w:val="Heading2"/>
        <w:ind w:left="-5" w:right="0"/>
      </w:pPr>
      <w:r>
        <w:t>Comprehension Questions for Document 10</w:t>
      </w:r>
      <w:r>
        <w:rPr>
          <w:b w:val="0"/>
        </w:rPr>
        <w:t xml:space="preserve"> </w:t>
      </w:r>
    </w:p>
    <w:p w:rsidR="00410DF7" w:rsidRDefault="00742838">
      <w:pPr>
        <w:spacing w:after="3" w:line="253" w:lineRule="auto"/>
        <w:ind w:left="705" w:right="100" w:hanging="360"/>
      </w:pPr>
      <w:r>
        <w:rPr>
          <w:rFonts w:ascii="Times New Roman" w:eastAsia="Times New Roman" w:hAnsi="Times New Roman" w:cs="Times New Roman"/>
          <w:color w:val="242424"/>
          <w:sz w:val="24"/>
        </w:rPr>
        <w:t xml:space="preserve">20)Compare the presentation of the girls </w:t>
      </w:r>
      <w:r>
        <w:rPr>
          <w:rFonts w:ascii="Times New Roman" w:eastAsia="Times New Roman" w:hAnsi="Times New Roman" w:cs="Times New Roman"/>
          <w:color w:val="242424"/>
          <w:sz w:val="24"/>
        </w:rPr>
        <w:t xml:space="preserve">in the first picture to the presentation of the same girls in the second picture.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3" w:line="368" w:lineRule="auto"/>
        <w:ind w:left="705" w:right="100" w:hanging="360"/>
      </w:pPr>
      <w:r>
        <w:rPr>
          <w:rFonts w:ascii="Times New Roman" w:eastAsia="Times New Roman" w:hAnsi="Times New Roman" w:cs="Times New Roman"/>
          <w:color w:val="242424"/>
          <w:sz w:val="24"/>
        </w:rPr>
        <w:t xml:space="preserve">21)What do you think was the </w:t>
      </w:r>
      <w:r>
        <w:rPr>
          <w:color w:val="242424"/>
          <w:sz w:val="24"/>
        </w:rPr>
        <w:t>​</w:t>
      </w:r>
      <w:r>
        <w:rPr>
          <w:rFonts w:ascii="Times New Roman" w:eastAsia="Times New Roman" w:hAnsi="Times New Roman" w:cs="Times New Roman"/>
          <w:i/>
          <w:color w:val="242424"/>
          <w:sz w:val="24"/>
        </w:rPr>
        <w:t>purpose</w:t>
      </w:r>
      <w:r>
        <w:rPr>
          <w:color w:val="242424"/>
          <w:sz w:val="25"/>
        </w:rPr>
        <w:t>​</w:t>
      </w:r>
      <w:r>
        <w:rPr>
          <w:rFonts w:ascii="Times New Roman" w:eastAsia="Times New Roman" w:hAnsi="Times New Roman" w:cs="Times New Roman"/>
          <w:color w:val="242424"/>
          <w:sz w:val="24"/>
        </w:rPr>
        <w:t xml:space="preserve"> of publishing these two images, which were published by the Carlisle Indian School?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p w:rsidR="00410DF7" w:rsidRDefault="00742838">
      <w:pPr>
        <w:spacing w:after="0"/>
      </w:pPr>
      <w:r>
        <w:rPr>
          <w:rFonts w:ascii="Times New Roman" w:eastAsia="Times New Roman" w:hAnsi="Times New Roman" w:cs="Times New Roman"/>
          <w:color w:val="242424"/>
          <w:sz w:val="24"/>
        </w:rPr>
        <w:t xml:space="preserve"> </w:t>
      </w:r>
    </w:p>
    <w:sectPr w:rsidR="00410DF7">
      <w:headerReference w:type="even" r:id="rId22"/>
      <w:headerReference w:type="default" r:id="rId23"/>
      <w:headerReference w:type="first" r:id="rId24"/>
      <w:pgSz w:w="12240" w:h="15840"/>
      <w:pgMar w:top="1031" w:right="882" w:bottom="1176"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42838">
      <w:pPr>
        <w:spacing w:after="0" w:line="240" w:lineRule="auto"/>
      </w:pPr>
      <w:r>
        <w:separator/>
      </w:r>
    </w:p>
  </w:endnote>
  <w:endnote w:type="continuationSeparator" w:id="0">
    <w:p w:rsidR="00000000" w:rsidRDefault="00742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838" w:rsidRDefault="00742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838" w:rsidRDefault="007428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838" w:rsidRDefault="00742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42838">
      <w:pPr>
        <w:spacing w:after="0" w:line="240" w:lineRule="auto"/>
      </w:pPr>
      <w:r>
        <w:separator/>
      </w:r>
    </w:p>
  </w:footnote>
  <w:footnote w:type="continuationSeparator" w:id="0">
    <w:p w:rsidR="00000000" w:rsidRDefault="00742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DF7" w:rsidRDefault="00742838">
    <w:pPr>
      <w:spacing w:after="0"/>
      <w:ind w:right="147"/>
      <w:jc w:val="center"/>
    </w:pPr>
    <w:r>
      <w:rPr>
        <w:rFonts w:ascii="Times New Roman" w:eastAsia="Times New Roman" w:hAnsi="Times New Roman" w:cs="Times New Roman"/>
        <w:b/>
        <w:sz w:val="24"/>
      </w:rPr>
      <w:t xml:space="preserve">Document </w:t>
    </w:r>
    <w:r>
      <w:fldChar w:fldCharType="begin"/>
    </w:r>
    <w:r>
      <w:instrText xml:space="preserve"> PAGE   \* MERGEFORMAT </w:instrText>
    </w:r>
    <w:r>
      <w:fldChar w:fldCharType="separate"/>
    </w:r>
    <w:r w:rsidRPr="00742838">
      <w:rPr>
        <w:rFonts w:ascii="Times New Roman" w:eastAsia="Times New Roman" w:hAnsi="Times New Roman" w:cs="Times New Roman"/>
        <w:b/>
        <w:noProof/>
        <w:sz w:val="24"/>
      </w:rPr>
      <w:t>4</w:t>
    </w:r>
    <w:r>
      <w:rPr>
        <w:rFonts w:ascii="Times New Roman" w:eastAsia="Times New Roman" w:hAnsi="Times New Roman" w:cs="Times New Roman"/>
        <w:b/>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838" w:rsidRDefault="00742838">
    <w:pPr>
      <w:spacing w:after="0"/>
      <w:ind w:right="147"/>
      <w:jc w:val="center"/>
      <w:rPr>
        <w:rFonts w:ascii="Times New Roman" w:eastAsia="Times New Roman" w:hAnsi="Times New Roman" w:cs="Times New Roman"/>
        <w:b/>
        <w:color w:val="242424"/>
        <w:sz w:val="24"/>
      </w:rPr>
    </w:pPr>
    <w:r>
      <w:rPr>
        <w:rFonts w:ascii="Times New Roman" w:eastAsia="Times New Roman" w:hAnsi="Times New Roman" w:cs="Times New Roman"/>
        <w:b/>
        <w:color w:val="242424"/>
        <w:sz w:val="24"/>
      </w:rPr>
      <w:t>Analyzing Primary Documents</w:t>
    </w:r>
  </w:p>
  <w:p w:rsidR="00742838" w:rsidRDefault="00742838" w:rsidP="00742838">
    <w:pPr>
      <w:spacing w:after="0" w:line="240" w:lineRule="auto"/>
      <w:ind w:right="147"/>
      <w:jc w:val="center"/>
      <w:rPr>
        <w:rFonts w:ascii="Times New Roman" w:eastAsia="Times New Roman" w:hAnsi="Times New Roman" w:cs="Times New Roman"/>
        <w:b/>
        <w:color w:val="242424"/>
        <w:sz w:val="24"/>
      </w:rPr>
    </w:pPr>
    <w:r>
      <w:rPr>
        <w:rFonts w:ascii="Times New Roman" w:eastAsia="Times New Roman" w:hAnsi="Times New Roman" w:cs="Times New Roman"/>
        <w:b/>
        <w:color w:val="242424"/>
        <w:sz w:val="24"/>
      </w:rPr>
      <w:t>Carlisle Indian School Digital Resource Center</w:t>
    </w:r>
  </w:p>
  <w:p w:rsidR="00742838" w:rsidRDefault="00742838" w:rsidP="00742838">
    <w:pPr>
      <w:spacing w:after="0" w:line="240" w:lineRule="auto"/>
      <w:ind w:right="147"/>
      <w:jc w:val="center"/>
      <w:rPr>
        <w:rFonts w:ascii="Times New Roman" w:eastAsia="Times New Roman" w:hAnsi="Times New Roman" w:cs="Times New Roman"/>
        <w:b/>
        <w:color w:val="242424"/>
        <w:sz w:val="24"/>
      </w:rPr>
    </w:pPr>
  </w:p>
  <w:p w:rsidR="00742838" w:rsidRDefault="00742838" w:rsidP="00742838">
    <w:pPr>
      <w:spacing w:after="0" w:line="240" w:lineRule="auto"/>
      <w:ind w:right="147"/>
      <w:jc w:val="center"/>
      <w:rPr>
        <w:rFonts w:ascii="Times New Roman" w:eastAsia="Times New Roman" w:hAnsi="Times New Roman" w:cs="Times New Roman"/>
        <w:b/>
        <w:color w:val="242424"/>
        <w:sz w:val="24"/>
      </w:rPr>
    </w:pPr>
    <w:r w:rsidRPr="00742838">
      <w:rPr>
        <w:rFonts w:ascii="Times New Roman" w:eastAsia="Times New Roman" w:hAnsi="Times New Roman" w:cs="Times New Roman"/>
        <w:b/>
        <w:color w:val="242424"/>
        <w:sz w:val="24"/>
      </w:rPr>
      <w:t>http://carlislein</w:t>
    </w:r>
    <w:r>
      <w:rPr>
        <w:rFonts w:ascii="Times New Roman" w:eastAsia="Times New Roman" w:hAnsi="Times New Roman" w:cs="Times New Roman"/>
        <w:b/>
        <w:color w:val="242424"/>
        <w:sz w:val="24"/>
      </w:rPr>
      <w:t>dian.dickinson.edu/</w:t>
    </w:r>
  </w:p>
  <w:p w:rsidR="00742838" w:rsidRDefault="00742838">
    <w:pPr>
      <w:spacing w:after="0"/>
      <w:ind w:right="147"/>
      <w:jc w:val="center"/>
      <w:rPr>
        <w:rFonts w:ascii="Times New Roman" w:eastAsia="Times New Roman" w:hAnsi="Times New Roman" w:cs="Times New Roman"/>
        <w:b/>
        <w:color w:val="242424"/>
        <w:sz w:val="24"/>
      </w:rPr>
    </w:pPr>
  </w:p>
  <w:p w:rsidR="00410DF7" w:rsidRDefault="00742838">
    <w:pPr>
      <w:spacing w:after="0"/>
      <w:ind w:right="147"/>
      <w:jc w:val="center"/>
    </w:pPr>
    <w:r>
      <w:rPr>
        <w:rFonts w:ascii="Times New Roman" w:eastAsia="Times New Roman" w:hAnsi="Times New Roman" w:cs="Times New Roman"/>
        <w:b/>
        <w:color w:val="242424"/>
        <w:sz w:val="24"/>
      </w:rPr>
      <w:t xml:space="preserve">Document </w:t>
    </w:r>
    <w:r>
      <w:fldChar w:fldCharType="begin"/>
    </w:r>
    <w:r>
      <w:instrText xml:space="preserve"> PAGE   \* MERGEFORMAT </w:instrText>
    </w:r>
    <w:r>
      <w:fldChar w:fldCharType="separate"/>
    </w:r>
    <w:r w:rsidRPr="00742838">
      <w:rPr>
        <w:rFonts w:ascii="Times New Roman" w:eastAsia="Times New Roman" w:hAnsi="Times New Roman" w:cs="Times New Roman"/>
        <w:b/>
        <w:noProof/>
        <w:color w:val="242424"/>
        <w:sz w:val="24"/>
      </w:rPr>
      <w:t>1</w:t>
    </w:r>
    <w:r>
      <w:rPr>
        <w:rFonts w:ascii="Times New Roman" w:eastAsia="Times New Roman" w:hAnsi="Times New Roman" w:cs="Times New Roman"/>
        <w:b/>
        <w:color w:val="242424"/>
        <w:sz w:val="24"/>
      </w:rPr>
      <w:fldChar w:fldCharType="end"/>
    </w:r>
    <w:r>
      <w:rPr>
        <w:rFonts w:ascii="Times New Roman" w:eastAsia="Times New Roman" w:hAnsi="Times New Roman" w:cs="Times New Roman"/>
        <w:b/>
        <w:color w:val="242424"/>
        <w:sz w:val="24"/>
      </w:rPr>
      <w:t xml:space="preserve"> </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DF7" w:rsidRDefault="00742838">
    <w:pPr>
      <w:spacing w:after="0"/>
      <w:ind w:right="147"/>
      <w:jc w:val="center"/>
    </w:pPr>
    <w:r>
      <w:rPr>
        <w:rFonts w:ascii="Times New Roman" w:eastAsia="Times New Roman" w:hAnsi="Times New Roman" w:cs="Times New Roman"/>
        <w:b/>
        <w:color w:val="242424"/>
        <w:sz w:val="24"/>
      </w:rPr>
      <w:t xml:space="preserve">Document </w:t>
    </w:r>
    <w:r>
      <w:fldChar w:fldCharType="begin"/>
    </w:r>
    <w:r>
      <w:instrText xml:space="preserve"> PAGE   \* MERGEFORMAT </w:instrText>
    </w:r>
    <w:r>
      <w:fldChar w:fldCharType="separate"/>
    </w:r>
    <w:r>
      <w:rPr>
        <w:rFonts w:ascii="Times New Roman" w:eastAsia="Times New Roman" w:hAnsi="Times New Roman" w:cs="Times New Roman"/>
        <w:b/>
        <w:color w:val="242424"/>
        <w:sz w:val="24"/>
      </w:rPr>
      <w:t>1</w:t>
    </w:r>
    <w:r>
      <w:rPr>
        <w:rFonts w:ascii="Times New Roman" w:eastAsia="Times New Roman" w:hAnsi="Times New Roman" w:cs="Times New Roman"/>
        <w:b/>
        <w:color w:val="242424"/>
        <w:sz w:val="24"/>
      </w:rPr>
      <w:fldChar w:fldCharType="end"/>
    </w:r>
    <w:r>
      <w:rPr>
        <w:rFonts w:ascii="Times New Roman" w:eastAsia="Times New Roman" w:hAnsi="Times New Roman" w:cs="Times New Roman"/>
        <w:b/>
        <w:color w:val="242424"/>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DF7" w:rsidRDefault="00410DF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DF7" w:rsidRDefault="00410DF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DF7" w:rsidRDefault="00410DF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AC3295"/>
    <w:multiLevelType w:val="hybridMultilevel"/>
    <w:tmpl w:val="965A6248"/>
    <w:lvl w:ilvl="0" w:tplc="DC46F98C">
      <w:start w:val="1"/>
      <w:numFmt w:val="lowerLetter"/>
      <w:lvlText w:val="%1."/>
      <w:lvlJc w:val="left"/>
      <w:pPr>
        <w:ind w:left="458"/>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1" w:tplc="F6B2975E">
      <w:start w:val="1"/>
      <w:numFmt w:val="lowerLetter"/>
      <w:lvlText w:val="%2"/>
      <w:lvlJc w:val="left"/>
      <w:pPr>
        <w:ind w:left="1245"/>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2" w:tplc="72627734">
      <w:start w:val="1"/>
      <w:numFmt w:val="lowerRoman"/>
      <w:lvlText w:val="%3"/>
      <w:lvlJc w:val="left"/>
      <w:pPr>
        <w:ind w:left="1965"/>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3" w:tplc="6846E3CE">
      <w:start w:val="1"/>
      <w:numFmt w:val="decimal"/>
      <w:lvlText w:val="%4"/>
      <w:lvlJc w:val="left"/>
      <w:pPr>
        <w:ind w:left="2685"/>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4" w:tplc="17FED932">
      <w:start w:val="1"/>
      <w:numFmt w:val="lowerLetter"/>
      <w:lvlText w:val="%5"/>
      <w:lvlJc w:val="left"/>
      <w:pPr>
        <w:ind w:left="3405"/>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5" w:tplc="0ADE2CEC">
      <w:start w:val="1"/>
      <w:numFmt w:val="lowerRoman"/>
      <w:lvlText w:val="%6"/>
      <w:lvlJc w:val="left"/>
      <w:pPr>
        <w:ind w:left="4125"/>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6" w:tplc="E34697E4">
      <w:start w:val="1"/>
      <w:numFmt w:val="decimal"/>
      <w:lvlText w:val="%7"/>
      <w:lvlJc w:val="left"/>
      <w:pPr>
        <w:ind w:left="4845"/>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7" w:tplc="6D9EDD60">
      <w:start w:val="1"/>
      <w:numFmt w:val="lowerLetter"/>
      <w:lvlText w:val="%8"/>
      <w:lvlJc w:val="left"/>
      <w:pPr>
        <w:ind w:left="5565"/>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8" w:tplc="702806F6">
      <w:start w:val="1"/>
      <w:numFmt w:val="lowerRoman"/>
      <w:lvlText w:val="%9"/>
      <w:lvlJc w:val="left"/>
      <w:pPr>
        <w:ind w:left="6285"/>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abstractNum>
  <w:abstractNum w:abstractNumId="1" w15:restartNumberingAfterBreak="0">
    <w:nsid w:val="5F1621AE"/>
    <w:multiLevelType w:val="hybridMultilevel"/>
    <w:tmpl w:val="B3C65F14"/>
    <w:lvl w:ilvl="0" w:tplc="03564474">
      <w:start w:val="2"/>
      <w:numFmt w:val="decimal"/>
      <w:lvlText w:val="%1)"/>
      <w:lvlJc w:val="left"/>
      <w:pPr>
        <w:ind w:left="705"/>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1" w:tplc="867E364C">
      <w:start w:val="1"/>
      <w:numFmt w:val="lowerLetter"/>
      <w:lvlText w:val="%2"/>
      <w:lvlJc w:val="left"/>
      <w:pPr>
        <w:ind w:left="144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2" w:tplc="9022DBE8">
      <w:start w:val="1"/>
      <w:numFmt w:val="lowerRoman"/>
      <w:lvlText w:val="%3"/>
      <w:lvlJc w:val="left"/>
      <w:pPr>
        <w:ind w:left="216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3" w:tplc="EC5E8B32">
      <w:start w:val="1"/>
      <w:numFmt w:val="decimal"/>
      <w:lvlText w:val="%4"/>
      <w:lvlJc w:val="left"/>
      <w:pPr>
        <w:ind w:left="288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4" w:tplc="7AC43B7A">
      <w:start w:val="1"/>
      <w:numFmt w:val="lowerLetter"/>
      <w:lvlText w:val="%5"/>
      <w:lvlJc w:val="left"/>
      <w:pPr>
        <w:ind w:left="360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5" w:tplc="0CE4EF46">
      <w:start w:val="1"/>
      <w:numFmt w:val="lowerRoman"/>
      <w:lvlText w:val="%6"/>
      <w:lvlJc w:val="left"/>
      <w:pPr>
        <w:ind w:left="432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6" w:tplc="19EA779E">
      <w:start w:val="1"/>
      <w:numFmt w:val="decimal"/>
      <w:lvlText w:val="%7"/>
      <w:lvlJc w:val="left"/>
      <w:pPr>
        <w:ind w:left="504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7" w:tplc="4BF8BAD8">
      <w:start w:val="1"/>
      <w:numFmt w:val="lowerLetter"/>
      <w:lvlText w:val="%8"/>
      <w:lvlJc w:val="left"/>
      <w:pPr>
        <w:ind w:left="576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8" w:tplc="8C1200A4">
      <w:start w:val="1"/>
      <w:numFmt w:val="lowerRoman"/>
      <w:lvlText w:val="%9"/>
      <w:lvlJc w:val="left"/>
      <w:pPr>
        <w:ind w:left="648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abstractNum>
  <w:abstractNum w:abstractNumId="2" w15:restartNumberingAfterBreak="0">
    <w:nsid w:val="78483A5A"/>
    <w:multiLevelType w:val="hybridMultilevel"/>
    <w:tmpl w:val="89D2A882"/>
    <w:lvl w:ilvl="0" w:tplc="33CCAA8C">
      <w:start w:val="5"/>
      <w:numFmt w:val="decimal"/>
      <w:lvlText w:val="%1)"/>
      <w:lvlJc w:val="left"/>
      <w:pPr>
        <w:ind w:left="705"/>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1" w:tplc="5AF4B522">
      <w:start w:val="1"/>
      <w:numFmt w:val="lowerLetter"/>
      <w:lvlText w:val="%2"/>
      <w:lvlJc w:val="left"/>
      <w:pPr>
        <w:ind w:left="144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2" w:tplc="4B56B42A">
      <w:start w:val="1"/>
      <w:numFmt w:val="lowerRoman"/>
      <w:lvlText w:val="%3"/>
      <w:lvlJc w:val="left"/>
      <w:pPr>
        <w:ind w:left="216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3" w:tplc="2236BA96">
      <w:start w:val="1"/>
      <w:numFmt w:val="decimal"/>
      <w:lvlText w:val="%4"/>
      <w:lvlJc w:val="left"/>
      <w:pPr>
        <w:ind w:left="288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4" w:tplc="9BA69B8C">
      <w:start w:val="1"/>
      <w:numFmt w:val="lowerLetter"/>
      <w:lvlText w:val="%5"/>
      <w:lvlJc w:val="left"/>
      <w:pPr>
        <w:ind w:left="360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5" w:tplc="E1B6A3F4">
      <w:start w:val="1"/>
      <w:numFmt w:val="lowerRoman"/>
      <w:lvlText w:val="%6"/>
      <w:lvlJc w:val="left"/>
      <w:pPr>
        <w:ind w:left="432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6" w:tplc="3BC2E15C">
      <w:start w:val="1"/>
      <w:numFmt w:val="decimal"/>
      <w:lvlText w:val="%7"/>
      <w:lvlJc w:val="left"/>
      <w:pPr>
        <w:ind w:left="504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7" w:tplc="40A2EE46">
      <w:start w:val="1"/>
      <w:numFmt w:val="lowerLetter"/>
      <w:lvlText w:val="%8"/>
      <w:lvlJc w:val="left"/>
      <w:pPr>
        <w:ind w:left="576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lvl w:ilvl="8" w:tplc="A9DCCDE8">
      <w:start w:val="1"/>
      <w:numFmt w:val="lowerRoman"/>
      <w:lvlText w:val="%9"/>
      <w:lvlJc w:val="left"/>
      <w:pPr>
        <w:ind w:left="6480"/>
      </w:pPr>
      <w:rPr>
        <w:rFonts w:ascii="Times New Roman" w:eastAsia="Times New Roman" w:hAnsi="Times New Roman" w:cs="Times New Roman"/>
        <w:b w:val="0"/>
        <w:i w:val="0"/>
        <w:strike w:val="0"/>
        <w:dstrike w:val="0"/>
        <w:color w:val="242424"/>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DF7"/>
    <w:rsid w:val="00410DF7"/>
    <w:rsid w:val="00742838"/>
    <w:rsid w:val="00D50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CB9497"/>
  <w15:docId w15:val="{D4A1AE73-B0DA-4395-A7CE-AB0D78F0F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3" w:line="253" w:lineRule="auto"/>
      <w:ind w:left="10" w:right="5730" w:hanging="10"/>
      <w:outlineLvl w:val="1"/>
    </w:pPr>
    <w:rPr>
      <w:rFonts w:ascii="Times New Roman" w:eastAsia="Times New Roman" w:hAnsi="Times New Roman" w:cs="Times New Roman"/>
      <w:b/>
      <w:color w:val="24242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242424"/>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742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8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0.jpg"/><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5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Dickinson College</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Susan</dc:creator>
  <cp:keywords/>
  <cp:lastModifiedBy>Rose, Susan</cp:lastModifiedBy>
  <cp:revision>3</cp:revision>
  <dcterms:created xsi:type="dcterms:W3CDTF">2017-11-03T14:12:00Z</dcterms:created>
  <dcterms:modified xsi:type="dcterms:W3CDTF">2017-11-03T14:16:00Z</dcterms:modified>
</cp:coreProperties>
</file>